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8FE3" w14:textId="77777777" w:rsidR="00AD7774" w:rsidRDefault="00AD7774" w:rsidP="00AD7774">
      <w:pPr>
        <w:spacing w:after="0"/>
        <w:rPr>
          <w:b/>
          <w:bCs/>
          <w:sz w:val="28"/>
          <w:szCs w:val="28"/>
        </w:rPr>
      </w:pPr>
      <w:r w:rsidRPr="4F89093A">
        <w:rPr>
          <w:b/>
          <w:bCs/>
          <w:sz w:val="28"/>
          <w:szCs w:val="28"/>
        </w:rPr>
        <w:t>Paper 6</w:t>
      </w:r>
      <w:r>
        <w:rPr>
          <w:b/>
          <w:bCs/>
          <w:sz w:val="28"/>
          <w:szCs w:val="28"/>
        </w:rPr>
        <w:t xml:space="preserve">                         </w:t>
      </w:r>
      <w:r w:rsidRPr="4F89093A">
        <w:rPr>
          <w:b/>
          <w:bCs/>
          <w:sz w:val="28"/>
          <w:szCs w:val="28"/>
        </w:rPr>
        <w:t xml:space="preserve">  Subject Committee Reports</w:t>
      </w:r>
    </w:p>
    <w:p w14:paraId="6D1AB175" w14:textId="77777777" w:rsidR="00AD7774" w:rsidRPr="008D14C4" w:rsidRDefault="00AD7774" w:rsidP="00AD7774">
      <w:pPr>
        <w:spacing w:after="0"/>
        <w:rPr>
          <w:b/>
          <w:bCs/>
          <w:sz w:val="28"/>
          <w:szCs w:val="28"/>
        </w:rPr>
      </w:pPr>
    </w:p>
    <w:p w14:paraId="3416C5F9" w14:textId="77777777" w:rsidR="00AD7774" w:rsidRPr="004736A6" w:rsidRDefault="00AD7774" w:rsidP="00AD7774">
      <w:pPr>
        <w:rPr>
          <w:b/>
          <w:bCs/>
        </w:rPr>
      </w:pPr>
      <w:r w:rsidRPr="004736A6">
        <w:rPr>
          <w:b/>
          <w:bCs/>
        </w:rPr>
        <w:t>SANHS Archaeology Committee Report (June 2025)</w:t>
      </w:r>
    </w:p>
    <w:p w14:paraId="68B5ADA8" w14:textId="77777777" w:rsidR="00AD7774" w:rsidRDefault="00AD7774" w:rsidP="00AD7774">
      <w:r>
        <w:t xml:space="preserve">The Archaeology Committee met four times during the last year via Zoom, in September, December, February and May to plan our programme of events, discuss SANHS business and review news and publications related to archaeology in the historic county of Somerset. </w:t>
      </w:r>
    </w:p>
    <w:p w14:paraId="1CD3FBD2" w14:textId="77777777" w:rsidR="00AD7774" w:rsidRDefault="00AD7774" w:rsidP="00AD7774"/>
    <w:p w14:paraId="0B706F73" w14:textId="77777777" w:rsidR="00AD7774" w:rsidRDefault="00AD7774" w:rsidP="00AD7774">
      <w:r>
        <w:t>Our committee of fourteen members comprises a range of representatives, including local authority archaeological advisors and HER staff, members of local archaeology and history groups, and interested individuals, all passionate about raising the profile of and championing research into Somerset’s archaeology.</w:t>
      </w:r>
    </w:p>
    <w:p w14:paraId="73703F2E" w14:textId="77777777" w:rsidR="00AD7774" w:rsidRDefault="00AD7774" w:rsidP="00AD7774">
      <w:r>
        <w:t xml:space="preserve">We ran several events, including two of our members giving talks via the SANHS Webinar series (Cat Lodge – Archaeological Secrets of the National Trust in Somerset – September 2025 and Laura Beckwith – The Portable Antiquities Scheme: Finds from Somerset 2024-25 – March 2026). </w:t>
      </w:r>
    </w:p>
    <w:p w14:paraId="3434AE97" w14:textId="77777777" w:rsidR="00AD7774" w:rsidRDefault="00AD7774" w:rsidP="00AD7774">
      <w:r>
        <w:t xml:space="preserve">In September Chris Webster and Cat Lodge ran a guided tour around Brean Down, taking in the wealth of archaeological sites, and most excellent weather. </w:t>
      </w:r>
    </w:p>
    <w:p w14:paraId="641A9977" w14:textId="77777777" w:rsidR="00AD7774" w:rsidRDefault="00AD7774" w:rsidP="00AD7774">
      <w:r>
        <w:t>In October we held an Autumn Archaeology Symposium at the Wyndham Hall in Taunton, with talks focussed more on academic and independent researchers. Speakers included Prof Stephen Rippon (University of Exeter), Dr Jodie Lewis (University of Bradford), Dr Richard Brunning (South West Heritage Trust) and Greg Wales (independent researcher).</w:t>
      </w:r>
    </w:p>
    <w:p w14:paraId="6B7E566D" w14:textId="77777777" w:rsidR="00AD7774" w:rsidRDefault="00AD7774" w:rsidP="00AD7774">
      <w:r>
        <w:t xml:space="preserve">In February David Dawson gave a talk in the Wyndham Hall on ‘In the Steps of an Egyptian wab Priest </w:t>
      </w:r>
      <w:proofErr w:type="spellStart"/>
      <w:r>
        <w:t>Horemkhnesi</w:t>
      </w:r>
      <w:proofErr w:type="spellEnd"/>
      <w:r>
        <w:t xml:space="preserve">, May he live Forever’, which focussed on a mummy which was unwrapped as part of the ‘Bristol Mummy Project’. </w:t>
      </w:r>
    </w:p>
    <w:p w14:paraId="68C67886" w14:textId="77777777" w:rsidR="00AD7774" w:rsidRDefault="00AD7774" w:rsidP="00AD7774">
      <w:r>
        <w:t>And finally, the Annual Archaeology Day was held in Stanton Drew on 28</w:t>
      </w:r>
      <w:r w:rsidRPr="4F89093A">
        <w:rPr>
          <w:vertAlign w:val="superscript"/>
        </w:rPr>
        <w:t>th</w:t>
      </w:r>
      <w:r>
        <w:t xml:space="preserve"> March, which largely focussed on recent fieldwork in the north-east of the historic county. The speakers were Shaun Wilson (Bath and Counties Archaeological Society), Steve (Cotswold Archaeology), Bruce Eaton (Wessex Archaeology) and Neil Linford (Historic England). Members of the kindly gave tours of the Stanton Drew stone circles in the afternoon. </w:t>
      </w:r>
    </w:p>
    <w:p w14:paraId="210AA04C" w14:textId="77777777" w:rsidR="00AD7774" w:rsidRDefault="00AD7774" w:rsidP="00AD7774">
      <w:r>
        <w:t xml:space="preserve">We would like to extend our thanks to all who have attended events and support the work of SANHS and look forward to hosting future events. </w:t>
      </w:r>
    </w:p>
    <w:p w14:paraId="2FB44180" w14:textId="77777777" w:rsidR="00AD7774" w:rsidRDefault="00AD7774" w:rsidP="00AD7774">
      <w:r>
        <w:t>Cat Lodge</w:t>
      </w:r>
    </w:p>
    <w:p w14:paraId="3141A6B0" w14:textId="77777777" w:rsidR="00AD7774" w:rsidRPr="00CF627B" w:rsidRDefault="00AD7774" w:rsidP="00AD7774">
      <w:pPr>
        <w:pStyle w:val="Heading1"/>
      </w:pPr>
      <w:r w:rsidRPr="00CF627B">
        <w:lastRenderedPageBreak/>
        <w:t xml:space="preserve">SANHS Historic Buildings Committee Report </w:t>
      </w:r>
      <w:r>
        <w:t xml:space="preserve">for </w:t>
      </w:r>
      <w:r w:rsidRPr="00CF627B">
        <w:t>202</w:t>
      </w:r>
      <w:r>
        <w:t>5</w:t>
      </w:r>
    </w:p>
    <w:p w14:paraId="3EA489F3" w14:textId="77777777" w:rsidR="00AD7774" w:rsidRPr="00CF627B" w:rsidRDefault="00AD7774" w:rsidP="00AD7774">
      <w:pPr>
        <w:pStyle w:val="NoSpacing"/>
        <w:ind w:left="720"/>
      </w:pPr>
    </w:p>
    <w:p w14:paraId="494D0B37" w14:textId="77777777" w:rsidR="00AD7774" w:rsidRPr="00CF627B" w:rsidRDefault="00AD7774" w:rsidP="00AD7774">
      <w:pPr>
        <w:pStyle w:val="NoSpacing"/>
        <w:rPr>
          <w:rFonts w:cs="Calibri"/>
          <w:sz w:val="24"/>
          <w:szCs w:val="24"/>
        </w:rPr>
      </w:pPr>
      <w:r w:rsidRPr="00CF627B">
        <w:rPr>
          <w:rFonts w:cs="Calibri"/>
          <w:sz w:val="24"/>
          <w:szCs w:val="24"/>
        </w:rPr>
        <w:t xml:space="preserve">Nathanael Williams resigned in </w:t>
      </w:r>
      <w:r>
        <w:rPr>
          <w:rFonts w:cs="Calibri"/>
          <w:sz w:val="24"/>
          <w:szCs w:val="24"/>
        </w:rPr>
        <w:t>M</w:t>
      </w:r>
      <w:r w:rsidRPr="00CF627B">
        <w:rPr>
          <w:rFonts w:cs="Calibri"/>
          <w:sz w:val="24"/>
          <w:szCs w:val="24"/>
        </w:rPr>
        <w:t>arch after an enormous contribution – he is sorely missed</w:t>
      </w:r>
    </w:p>
    <w:p w14:paraId="2BB411F3" w14:textId="77777777" w:rsidR="00AD7774" w:rsidRPr="00CF627B" w:rsidRDefault="00AD7774" w:rsidP="00AD7774">
      <w:pPr>
        <w:pStyle w:val="NoSpacing"/>
        <w:rPr>
          <w:rFonts w:cs="Calibri"/>
          <w:sz w:val="24"/>
          <w:szCs w:val="24"/>
        </w:rPr>
      </w:pPr>
      <w:r w:rsidRPr="00CF627B">
        <w:rPr>
          <w:rFonts w:cs="Calibri"/>
          <w:sz w:val="24"/>
          <w:szCs w:val="24"/>
        </w:rPr>
        <w:t xml:space="preserve">In October 2025, Chris Sidaway stepped down as secretary of the Committee after two years’ </w:t>
      </w:r>
      <w:r>
        <w:rPr>
          <w:rFonts w:cs="Calibri"/>
          <w:sz w:val="24"/>
          <w:szCs w:val="24"/>
        </w:rPr>
        <w:t xml:space="preserve">sterling </w:t>
      </w:r>
      <w:r w:rsidRPr="00CF627B">
        <w:rPr>
          <w:rFonts w:cs="Calibri"/>
          <w:sz w:val="24"/>
          <w:szCs w:val="24"/>
        </w:rPr>
        <w:t>service, handing the baton on to Tony Harding.</w:t>
      </w:r>
    </w:p>
    <w:p w14:paraId="3621705E" w14:textId="77777777" w:rsidR="00AD7774" w:rsidRPr="00CF627B" w:rsidRDefault="00AD7774" w:rsidP="00AD7774">
      <w:pPr>
        <w:pStyle w:val="NoSpacing"/>
        <w:rPr>
          <w:rFonts w:cs="Calibri"/>
          <w:sz w:val="24"/>
          <w:szCs w:val="24"/>
        </w:rPr>
      </w:pPr>
    </w:p>
    <w:p w14:paraId="3BE09EDD" w14:textId="77777777" w:rsidR="00AD7774" w:rsidRPr="00CF627B" w:rsidRDefault="00AD7774" w:rsidP="00AD7774">
      <w:pPr>
        <w:pStyle w:val="Heading2"/>
      </w:pPr>
      <w:r w:rsidRPr="00CF627B">
        <w:t>WEBINARS</w:t>
      </w:r>
    </w:p>
    <w:p w14:paraId="333B6086" w14:textId="77777777" w:rsidR="00AD7774" w:rsidRPr="00CF627B" w:rsidRDefault="00AD7774" w:rsidP="00AD7774">
      <w:pPr>
        <w:pStyle w:val="NoSpacing"/>
        <w:rPr>
          <w:rFonts w:cs="Calibri"/>
          <w:sz w:val="24"/>
          <w:szCs w:val="24"/>
        </w:rPr>
      </w:pPr>
      <w:r w:rsidRPr="00CF627B">
        <w:rPr>
          <w:rFonts w:cs="Calibri"/>
          <w:sz w:val="24"/>
          <w:szCs w:val="24"/>
        </w:rPr>
        <w:t>Tony Harding has delivered two exceptionally instructive webinars, sharing some tips and tricks gained from his experience photographing buildings for various SANHS-related and other projects.</w:t>
      </w:r>
    </w:p>
    <w:p w14:paraId="07F2BF2A" w14:textId="77777777" w:rsidR="00AD7774" w:rsidRPr="00CF627B" w:rsidRDefault="00AD7774" w:rsidP="00AD7774">
      <w:pPr>
        <w:pStyle w:val="NoSpacing"/>
        <w:rPr>
          <w:rFonts w:cs="Calibri"/>
          <w:sz w:val="24"/>
          <w:szCs w:val="24"/>
        </w:rPr>
      </w:pPr>
      <w:r w:rsidRPr="000B6B20">
        <w:rPr>
          <w:rFonts w:cs="Calibri"/>
          <w:b/>
          <w:bCs/>
          <w:sz w:val="24"/>
          <w:szCs w:val="24"/>
        </w:rPr>
        <w:t>Photographing Old Buildings Part 1</w:t>
      </w:r>
      <w:r w:rsidRPr="00CF627B">
        <w:rPr>
          <w:rFonts w:cs="Calibri"/>
          <w:sz w:val="24"/>
          <w:szCs w:val="24"/>
        </w:rPr>
        <w:t xml:space="preserve"> looks at outdoor situations and explores processes and approaches, rather than equipment and technology.</w:t>
      </w:r>
    </w:p>
    <w:p w14:paraId="069C5081" w14:textId="77777777" w:rsidR="00AD7774" w:rsidRPr="00CF627B" w:rsidRDefault="00AD7774" w:rsidP="00AD7774">
      <w:pPr>
        <w:pStyle w:val="NoSpacing"/>
        <w:rPr>
          <w:rFonts w:cs="Calibri"/>
          <w:sz w:val="24"/>
          <w:szCs w:val="24"/>
        </w:rPr>
      </w:pPr>
      <w:r w:rsidRPr="000B6B20">
        <w:rPr>
          <w:rFonts w:cs="Calibri"/>
          <w:b/>
          <w:bCs/>
          <w:sz w:val="24"/>
          <w:szCs w:val="24"/>
        </w:rPr>
        <w:t>Photography Old Buildings Part 2</w:t>
      </w:r>
      <w:r w:rsidRPr="00CF627B">
        <w:rPr>
          <w:rFonts w:cs="Calibri"/>
          <w:sz w:val="24"/>
          <w:szCs w:val="24"/>
        </w:rPr>
        <w:t xml:space="preserve"> focuses on the interior of buildings and explores different lighting and working in the dark and dusty confines of attic spaces.</w:t>
      </w:r>
    </w:p>
    <w:p w14:paraId="35C918B7" w14:textId="77777777" w:rsidR="00AD7774" w:rsidRPr="00CF627B" w:rsidRDefault="00AD7774" w:rsidP="00AD7774">
      <w:pPr>
        <w:pStyle w:val="NoSpacing"/>
        <w:rPr>
          <w:rFonts w:cs="Calibri"/>
          <w:sz w:val="24"/>
          <w:szCs w:val="24"/>
        </w:rPr>
      </w:pPr>
    </w:p>
    <w:p w14:paraId="7EC5F2A1" w14:textId="77777777" w:rsidR="00AD7774" w:rsidRDefault="00AD7774" w:rsidP="00AD7774">
      <w:pPr>
        <w:pStyle w:val="NoSpacing"/>
        <w:rPr>
          <w:rFonts w:cs="Calibri"/>
          <w:sz w:val="24"/>
          <w:szCs w:val="24"/>
        </w:rPr>
      </w:pPr>
      <w:r w:rsidRPr="00CF627B">
        <w:rPr>
          <w:rFonts w:cs="Calibri"/>
          <w:sz w:val="24"/>
          <w:szCs w:val="24"/>
        </w:rPr>
        <w:t>John Page</w:t>
      </w:r>
      <w:r>
        <w:rPr>
          <w:rFonts w:cs="Calibri"/>
          <w:sz w:val="24"/>
          <w:szCs w:val="24"/>
        </w:rPr>
        <w:t>’s webinar,</w:t>
      </w:r>
      <w:r w:rsidRPr="00CF627B">
        <w:rPr>
          <w:rFonts w:cs="Calibri"/>
          <w:sz w:val="24"/>
          <w:szCs w:val="24"/>
        </w:rPr>
        <w:t xml:space="preserve"> </w:t>
      </w:r>
      <w:r w:rsidRPr="002331BF">
        <w:rPr>
          <w:rFonts w:cs="Calibri"/>
          <w:b/>
          <w:bCs/>
          <w:sz w:val="24"/>
          <w:szCs w:val="24"/>
        </w:rPr>
        <w:t xml:space="preserve">Chantries and their Legacy, with particular reference to </w:t>
      </w:r>
      <w:proofErr w:type="spellStart"/>
      <w:r w:rsidRPr="002331BF">
        <w:rPr>
          <w:rFonts w:cs="Calibri"/>
          <w:b/>
          <w:bCs/>
          <w:sz w:val="24"/>
          <w:szCs w:val="24"/>
        </w:rPr>
        <w:t>Axbridge</w:t>
      </w:r>
      <w:proofErr w:type="spellEnd"/>
      <w:r w:rsidRPr="002331BF">
        <w:rPr>
          <w:rFonts w:cs="Calibri"/>
          <w:b/>
          <w:bCs/>
          <w:sz w:val="24"/>
          <w:szCs w:val="24"/>
        </w:rPr>
        <w:t>,</w:t>
      </w:r>
      <w:r w:rsidRPr="00CF627B">
        <w:rPr>
          <w:rFonts w:cs="Calibri"/>
          <w:sz w:val="24"/>
          <w:szCs w:val="24"/>
        </w:rPr>
        <w:t xml:space="preserve"> discusses the origins of Chantries, gives examples of some of the uses and abuses encountered, and looks at the benefits and problems created by their abolition after the Reformation.</w:t>
      </w:r>
      <w:r>
        <w:rPr>
          <w:rFonts w:cs="Calibri"/>
          <w:sz w:val="24"/>
          <w:szCs w:val="24"/>
        </w:rPr>
        <w:t xml:space="preserve"> </w:t>
      </w:r>
      <w:proofErr w:type="spellStart"/>
      <w:r w:rsidRPr="00CF627B">
        <w:rPr>
          <w:rFonts w:cs="Calibri"/>
          <w:sz w:val="24"/>
          <w:szCs w:val="24"/>
        </w:rPr>
        <w:t>Axbridge</w:t>
      </w:r>
      <w:proofErr w:type="spellEnd"/>
      <w:r w:rsidRPr="00CF627B">
        <w:rPr>
          <w:rFonts w:cs="Calibri"/>
          <w:sz w:val="24"/>
          <w:szCs w:val="24"/>
        </w:rPr>
        <w:t xml:space="preserve"> has an extensive archive, much of which was associated with property deeds associated with local chantries</w:t>
      </w:r>
      <w:r>
        <w:rPr>
          <w:rFonts w:cs="Calibri"/>
          <w:sz w:val="24"/>
          <w:szCs w:val="24"/>
        </w:rPr>
        <w:t>.</w:t>
      </w:r>
    </w:p>
    <w:p w14:paraId="0AF9F5A4" w14:textId="77777777" w:rsidR="00AD7774" w:rsidRDefault="00AD7774" w:rsidP="00AD7774">
      <w:pPr>
        <w:pStyle w:val="NoSpacing"/>
        <w:rPr>
          <w:rFonts w:cs="Calibri"/>
          <w:sz w:val="24"/>
          <w:szCs w:val="24"/>
        </w:rPr>
      </w:pPr>
    </w:p>
    <w:p w14:paraId="32513E77" w14:textId="77777777" w:rsidR="00AD7774" w:rsidRDefault="00AD7774" w:rsidP="00AD7774">
      <w:pPr>
        <w:pStyle w:val="NoSpacing"/>
        <w:rPr>
          <w:rFonts w:cs="Calibri"/>
          <w:sz w:val="24"/>
          <w:szCs w:val="24"/>
        </w:rPr>
      </w:pPr>
      <w:r>
        <w:rPr>
          <w:rFonts w:cs="Calibri"/>
          <w:sz w:val="24"/>
          <w:szCs w:val="24"/>
        </w:rPr>
        <w:t>All these webinars are available on SAHNS’ YouTube channel.</w:t>
      </w:r>
    </w:p>
    <w:p w14:paraId="71D6234F" w14:textId="77777777" w:rsidR="00AD7774" w:rsidRDefault="00AD7774" w:rsidP="00AD7774">
      <w:pPr>
        <w:pStyle w:val="Heading2"/>
      </w:pPr>
      <w:r>
        <w:t>VISITS</w:t>
      </w:r>
    </w:p>
    <w:p w14:paraId="3F1583DD" w14:textId="77777777" w:rsidR="00AD7774" w:rsidRDefault="00AD7774" w:rsidP="00AD7774">
      <w:pPr>
        <w:pStyle w:val="NoSpacing"/>
        <w:rPr>
          <w:rFonts w:cs="Calibri"/>
          <w:sz w:val="24"/>
          <w:szCs w:val="24"/>
        </w:rPr>
      </w:pPr>
    </w:p>
    <w:p w14:paraId="377079FF" w14:textId="77777777" w:rsidR="00AD7774" w:rsidRDefault="00AD7774" w:rsidP="00AD7774">
      <w:pPr>
        <w:pStyle w:val="NoSpacing"/>
        <w:rPr>
          <w:rFonts w:cs="Calibri"/>
          <w:sz w:val="24"/>
          <w:szCs w:val="24"/>
        </w:rPr>
      </w:pPr>
      <w:r>
        <w:rPr>
          <w:rFonts w:cs="Calibri"/>
          <w:sz w:val="24"/>
          <w:szCs w:val="24"/>
        </w:rPr>
        <w:t>There has been some d</w:t>
      </w:r>
      <w:r w:rsidRPr="00CF627B">
        <w:rPr>
          <w:rFonts w:cs="Calibri"/>
          <w:sz w:val="24"/>
          <w:szCs w:val="24"/>
        </w:rPr>
        <w:t>ifficulty in securing visits to historic buildings due to negotiations with owners/occupiers as well as lack of public interest (which has caused some events to be cancelled).</w:t>
      </w:r>
    </w:p>
    <w:p w14:paraId="7104F4C4" w14:textId="77777777" w:rsidR="00AD7774" w:rsidRPr="00CF627B" w:rsidRDefault="00AD7774" w:rsidP="00AD7774">
      <w:pPr>
        <w:pStyle w:val="NoSpacing"/>
        <w:rPr>
          <w:rFonts w:cs="Calibri"/>
          <w:sz w:val="24"/>
          <w:szCs w:val="24"/>
        </w:rPr>
      </w:pPr>
    </w:p>
    <w:p w14:paraId="662EE7D4" w14:textId="77777777" w:rsidR="00AD7774" w:rsidRPr="00CF627B" w:rsidRDefault="00AD7774" w:rsidP="00AD7774">
      <w:pPr>
        <w:pStyle w:val="NoSpacing"/>
        <w:rPr>
          <w:rFonts w:cs="Calibri"/>
          <w:sz w:val="24"/>
          <w:szCs w:val="24"/>
        </w:rPr>
      </w:pPr>
      <w:r>
        <w:rPr>
          <w:rFonts w:cs="Calibri"/>
          <w:sz w:val="24"/>
          <w:szCs w:val="24"/>
        </w:rPr>
        <w:t>Nonetheless, a v</w:t>
      </w:r>
      <w:r w:rsidRPr="00CF627B">
        <w:rPr>
          <w:rFonts w:cs="Calibri"/>
          <w:sz w:val="24"/>
          <w:szCs w:val="24"/>
        </w:rPr>
        <w:t>isit to</w:t>
      </w:r>
      <w:r w:rsidRPr="004D4F5B">
        <w:rPr>
          <w:rFonts w:cs="Calibri"/>
          <w:b/>
          <w:bCs/>
          <w:sz w:val="24"/>
          <w:szCs w:val="24"/>
        </w:rPr>
        <w:t xml:space="preserve"> Dunster Old Priory and Luttrell Arms</w:t>
      </w:r>
      <w:r>
        <w:rPr>
          <w:rFonts w:cs="Calibri"/>
          <w:sz w:val="24"/>
          <w:szCs w:val="24"/>
        </w:rPr>
        <w:t>, led by Mary Ewing and Tony Harding, was oversubscribed – a repeat event is being considered.</w:t>
      </w:r>
    </w:p>
    <w:p w14:paraId="3080AE1F" w14:textId="77777777" w:rsidR="00AD7774" w:rsidRPr="00CF627B" w:rsidRDefault="00AD7774" w:rsidP="00AD7774">
      <w:pPr>
        <w:pStyle w:val="NoSpacing"/>
        <w:rPr>
          <w:rFonts w:cs="Calibri"/>
          <w:sz w:val="24"/>
          <w:szCs w:val="24"/>
        </w:rPr>
      </w:pPr>
      <w:r w:rsidRPr="00CF627B">
        <w:rPr>
          <w:rFonts w:cs="Calibri"/>
          <w:sz w:val="24"/>
          <w:szCs w:val="24"/>
        </w:rPr>
        <w:t>A guided tour of the fully recorded remaining buildings of Dunster Priory from the earliest dated timber beam of 1232 onwards</w:t>
      </w:r>
      <w:r>
        <w:rPr>
          <w:rFonts w:cs="Calibri"/>
          <w:sz w:val="24"/>
          <w:szCs w:val="24"/>
        </w:rPr>
        <w:t xml:space="preserve"> was followed by </w:t>
      </w:r>
      <w:r w:rsidRPr="00CF627B">
        <w:rPr>
          <w:rFonts w:cs="Calibri"/>
          <w:sz w:val="24"/>
          <w:szCs w:val="24"/>
        </w:rPr>
        <w:t>a view of early features in the Luttrell Arms</w:t>
      </w:r>
    </w:p>
    <w:p w14:paraId="53A4A9A3" w14:textId="77777777" w:rsidR="00AD7774" w:rsidRDefault="00AD7774" w:rsidP="00AD7774">
      <w:pPr>
        <w:pStyle w:val="NoSpacing"/>
        <w:rPr>
          <w:rFonts w:cs="Calibri"/>
          <w:sz w:val="24"/>
          <w:szCs w:val="24"/>
        </w:rPr>
      </w:pPr>
    </w:p>
    <w:p w14:paraId="6F0CABE7" w14:textId="77777777" w:rsidR="00AD7774" w:rsidRDefault="00AD7774" w:rsidP="00AD7774">
      <w:pPr>
        <w:pStyle w:val="NoSpacing"/>
        <w:rPr>
          <w:rFonts w:cs="Calibri"/>
          <w:sz w:val="24"/>
          <w:szCs w:val="24"/>
        </w:rPr>
      </w:pPr>
    </w:p>
    <w:p w14:paraId="542BA704" w14:textId="77777777" w:rsidR="00AD7774" w:rsidRDefault="00AD7774" w:rsidP="00AD7774">
      <w:pPr>
        <w:pStyle w:val="Heading2"/>
        <w:rPr>
          <w:sz w:val="24"/>
          <w:szCs w:val="24"/>
        </w:rPr>
      </w:pPr>
      <w:r w:rsidRPr="4F89093A">
        <w:rPr>
          <w:sz w:val="24"/>
          <w:szCs w:val="24"/>
        </w:rPr>
        <w:t>DUNSTER GROUP</w:t>
      </w:r>
    </w:p>
    <w:p w14:paraId="29B32616" w14:textId="77777777" w:rsidR="00AD7774" w:rsidRPr="00CF627B" w:rsidRDefault="00AD7774" w:rsidP="00AD7774">
      <w:pPr>
        <w:pStyle w:val="NoSpacing"/>
        <w:rPr>
          <w:rFonts w:cs="Calibri"/>
          <w:sz w:val="24"/>
          <w:szCs w:val="24"/>
        </w:rPr>
      </w:pPr>
    </w:p>
    <w:p w14:paraId="58C8E778" w14:textId="77777777" w:rsidR="00AD7774" w:rsidRPr="004D4F5B" w:rsidRDefault="00AD7774" w:rsidP="00AD7774">
      <w:pPr>
        <w:rPr>
          <w:rFonts w:cs="Calibri"/>
          <w:b/>
          <w:bCs/>
        </w:rPr>
      </w:pPr>
      <w:r w:rsidRPr="004D4F5B">
        <w:rPr>
          <w:rFonts w:cs="Calibri"/>
          <w:b/>
          <w:bCs/>
        </w:rPr>
        <w:t>The Mary &amp; Brian Chugg Conservation Award</w:t>
      </w:r>
    </w:p>
    <w:p w14:paraId="2E64B964" w14:textId="77777777" w:rsidR="00AD7774" w:rsidRPr="00CF627B" w:rsidRDefault="00AD7774" w:rsidP="00AD7774">
      <w:pPr>
        <w:pStyle w:val="NoSpacing"/>
        <w:rPr>
          <w:rFonts w:cs="Calibri"/>
          <w:sz w:val="24"/>
          <w:szCs w:val="24"/>
        </w:rPr>
      </w:pPr>
      <w:r>
        <w:rPr>
          <w:rFonts w:cs="Calibri"/>
          <w:sz w:val="24"/>
          <w:szCs w:val="24"/>
        </w:rPr>
        <w:t xml:space="preserve">The award is </w:t>
      </w:r>
      <w:r w:rsidRPr="00CF627B">
        <w:rPr>
          <w:rFonts w:cs="Calibri"/>
          <w:sz w:val="24"/>
          <w:szCs w:val="24"/>
        </w:rPr>
        <w:t>presented to people who have contributed significantly to the conservation of Exmoor</w:t>
      </w:r>
      <w:r>
        <w:rPr>
          <w:rFonts w:cs="Calibri"/>
          <w:sz w:val="24"/>
          <w:szCs w:val="24"/>
        </w:rPr>
        <w:t>.</w:t>
      </w:r>
    </w:p>
    <w:p w14:paraId="69290027" w14:textId="77777777" w:rsidR="00AD7774" w:rsidRDefault="00AD7774" w:rsidP="00AD7774">
      <w:pPr>
        <w:pStyle w:val="NoSpacing"/>
        <w:rPr>
          <w:rFonts w:cs="Calibri"/>
          <w:sz w:val="24"/>
          <w:szCs w:val="24"/>
        </w:rPr>
      </w:pPr>
      <w:r>
        <w:rPr>
          <w:rFonts w:cs="Calibri"/>
          <w:sz w:val="24"/>
          <w:szCs w:val="24"/>
        </w:rPr>
        <w:lastRenderedPageBreak/>
        <w:t>This year, t</w:t>
      </w:r>
      <w:r w:rsidRPr="00CF627B">
        <w:rPr>
          <w:rFonts w:cs="Calibri"/>
          <w:sz w:val="24"/>
          <w:szCs w:val="24"/>
        </w:rPr>
        <w:t xml:space="preserve">he award was presented to Mary Ewing for her work as the lead on the Early Dunster Project.  Mary </w:t>
      </w:r>
      <w:r>
        <w:rPr>
          <w:rFonts w:cs="Calibri"/>
          <w:sz w:val="24"/>
          <w:szCs w:val="24"/>
        </w:rPr>
        <w:t xml:space="preserve">and her team of volunteers </w:t>
      </w:r>
      <w:r w:rsidRPr="00CF627B">
        <w:rPr>
          <w:rFonts w:cs="Calibri"/>
          <w:sz w:val="24"/>
          <w:szCs w:val="24"/>
        </w:rPr>
        <w:t>ha</w:t>
      </w:r>
      <w:r>
        <w:rPr>
          <w:rFonts w:cs="Calibri"/>
          <w:sz w:val="24"/>
          <w:szCs w:val="24"/>
        </w:rPr>
        <w:t>ve</w:t>
      </w:r>
      <w:r w:rsidRPr="00CF627B">
        <w:rPr>
          <w:rFonts w:cs="Calibri"/>
          <w:sz w:val="24"/>
          <w:szCs w:val="24"/>
        </w:rPr>
        <w:t xml:space="preserve"> spent hundreds of hours advancing knowledge of the development of Dunster.</w:t>
      </w:r>
    </w:p>
    <w:p w14:paraId="64F7B54D" w14:textId="77777777" w:rsidR="00AD7774" w:rsidRDefault="00AD7774" w:rsidP="00AD7774">
      <w:pPr>
        <w:pStyle w:val="NoSpacing"/>
        <w:rPr>
          <w:rFonts w:cs="Calibri"/>
          <w:sz w:val="24"/>
          <w:szCs w:val="24"/>
        </w:rPr>
      </w:pPr>
    </w:p>
    <w:p w14:paraId="0DF342B6" w14:textId="77777777" w:rsidR="00AD7774" w:rsidRDefault="00AD7774" w:rsidP="00AD7774">
      <w:pPr>
        <w:pStyle w:val="NoSpacing"/>
        <w:rPr>
          <w:rFonts w:cs="Calibri"/>
          <w:sz w:val="24"/>
          <w:szCs w:val="24"/>
        </w:rPr>
      </w:pPr>
      <w:r>
        <w:rPr>
          <w:rFonts w:cs="Calibri"/>
          <w:sz w:val="24"/>
          <w:szCs w:val="24"/>
        </w:rPr>
        <w:t xml:space="preserve">The Early Dunster Project’s in-depth survey, including dendro-dating results, of </w:t>
      </w:r>
      <w:r w:rsidRPr="0051728B">
        <w:rPr>
          <w:rFonts w:cs="Calibri"/>
          <w:b/>
          <w:bCs/>
          <w:sz w:val="24"/>
          <w:szCs w:val="24"/>
        </w:rPr>
        <w:t xml:space="preserve">Old Manor, Lower </w:t>
      </w:r>
      <w:r>
        <w:rPr>
          <w:rFonts w:cs="Calibri"/>
          <w:b/>
          <w:bCs/>
          <w:sz w:val="24"/>
          <w:szCs w:val="24"/>
        </w:rPr>
        <w:t>M</w:t>
      </w:r>
      <w:r w:rsidRPr="0051728B">
        <w:rPr>
          <w:rFonts w:cs="Calibri"/>
          <w:b/>
          <w:bCs/>
          <w:sz w:val="24"/>
          <w:szCs w:val="24"/>
        </w:rPr>
        <w:t>arsh</w:t>
      </w:r>
      <w:r>
        <w:rPr>
          <w:rFonts w:cs="Calibri"/>
          <w:sz w:val="24"/>
          <w:szCs w:val="24"/>
        </w:rPr>
        <w:t xml:space="preserve"> was published in Volume 168 of The Proceedings.</w:t>
      </w:r>
    </w:p>
    <w:p w14:paraId="4852FDA2" w14:textId="77777777" w:rsidR="00AD7774" w:rsidRDefault="00AD7774" w:rsidP="00AD7774">
      <w:pPr>
        <w:pStyle w:val="NoSpacing"/>
        <w:rPr>
          <w:rFonts w:cs="Calibri"/>
          <w:sz w:val="24"/>
          <w:szCs w:val="24"/>
        </w:rPr>
      </w:pPr>
      <w:r>
        <w:rPr>
          <w:rFonts w:cs="Calibri"/>
          <w:sz w:val="24"/>
          <w:szCs w:val="24"/>
        </w:rPr>
        <w:t>The last three reports are now being finalised, though there are potential opportunities for further surveys.</w:t>
      </w:r>
    </w:p>
    <w:p w14:paraId="32D90E90" w14:textId="77777777" w:rsidR="00AD7774" w:rsidRDefault="00AD7774" w:rsidP="00AD7774">
      <w:pPr>
        <w:pStyle w:val="Heading2"/>
        <w:rPr>
          <w:sz w:val="24"/>
          <w:szCs w:val="24"/>
        </w:rPr>
      </w:pPr>
      <w:r w:rsidRPr="4F89093A">
        <w:rPr>
          <w:sz w:val="24"/>
          <w:szCs w:val="24"/>
        </w:rPr>
        <w:t>OTHER SURVEYS</w:t>
      </w:r>
    </w:p>
    <w:p w14:paraId="4C107491" w14:textId="77777777" w:rsidR="00AD7774" w:rsidRDefault="00AD7774" w:rsidP="00AD7774">
      <w:pPr>
        <w:pStyle w:val="NoSpacing"/>
        <w:rPr>
          <w:rFonts w:cs="Calibri"/>
          <w:sz w:val="24"/>
          <w:szCs w:val="24"/>
        </w:rPr>
      </w:pPr>
    </w:p>
    <w:p w14:paraId="2E54B8BE" w14:textId="77777777" w:rsidR="00AD7774" w:rsidRPr="00CF627B" w:rsidRDefault="00AD7774" w:rsidP="00AD7774">
      <w:pPr>
        <w:pStyle w:val="NoSpacing"/>
        <w:rPr>
          <w:rFonts w:cs="Calibri"/>
          <w:sz w:val="24"/>
          <w:szCs w:val="24"/>
        </w:rPr>
      </w:pPr>
      <w:r>
        <w:rPr>
          <w:rFonts w:cs="Calibri"/>
          <w:sz w:val="24"/>
          <w:szCs w:val="24"/>
        </w:rPr>
        <w:t xml:space="preserve">Tony Harding and Mary Ewing have also </w:t>
      </w:r>
      <w:r w:rsidRPr="004F7E6E">
        <w:rPr>
          <w:rFonts w:cs="Calibri"/>
          <w:sz w:val="24"/>
          <w:szCs w:val="24"/>
        </w:rPr>
        <w:t xml:space="preserve">visited a couple of other properties outside Dunster including </w:t>
      </w:r>
      <w:proofErr w:type="spellStart"/>
      <w:r w:rsidRPr="004F7E6E">
        <w:rPr>
          <w:rFonts w:cs="Calibri"/>
          <w:sz w:val="24"/>
          <w:szCs w:val="24"/>
        </w:rPr>
        <w:t>Beggearnhuish</w:t>
      </w:r>
      <w:proofErr w:type="spellEnd"/>
      <w:r>
        <w:rPr>
          <w:rFonts w:cs="Calibri"/>
          <w:sz w:val="24"/>
          <w:szCs w:val="24"/>
        </w:rPr>
        <w:t xml:space="preserve"> Farm</w:t>
      </w:r>
      <w:r w:rsidRPr="004F7E6E">
        <w:rPr>
          <w:rFonts w:cs="Calibri"/>
          <w:sz w:val="24"/>
          <w:szCs w:val="24"/>
        </w:rPr>
        <w:t>, with Tony taking photos and supplying notes.</w:t>
      </w:r>
    </w:p>
    <w:p w14:paraId="0340113E" w14:textId="77777777" w:rsidR="00AD7774" w:rsidRPr="00CF627B" w:rsidRDefault="00AD7774" w:rsidP="00AD7774">
      <w:pPr>
        <w:pStyle w:val="NoSpacing"/>
        <w:rPr>
          <w:rFonts w:cs="Calibri"/>
          <w:sz w:val="24"/>
          <w:szCs w:val="24"/>
        </w:rPr>
      </w:pPr>
    </w:p>
    <w:p w14:paraId="4BE21E30" w14:textId="77777777" w:rsidR="00AD7774" w:rsidRDefault="00AD7774" w:rsidP="00AD7774">
      <w:pPr>
        <w:pStyle w:val="Heading2"/>
        <w:rPr>
          <w:sz w:val="24"/>
          <w:szCs w:val="24"/>
        </w:rPr>
      </w:pPr>
      <w:r w:rsidRPr="4F89093A">
        <w:rPr>
          <w:sz w:val="24"/>
          <w:szCs w:val="24"/>
        </w:rPr>
        <w:t>OTHER EVENTS</w:t>
      </w:r>
    </w:p>
    <w:p w14:paraId="3CACE6CA" w14:textId="77777777" w:rsidR="00AD7774" w:rsidRDefault="00AD7774" w:rsidP="00AD7774">
      <w:pPr>
        <w:pStyle w:val="NoSpacing"/>
        <w:rPr>
          <w:rFonts w:cs="Calibri"/>
          <w:sz w:val="24"/>
          <w:szCs w:val="24"/>
        </w:rPr>
      </w:pPr>
    </w:p>
    <w:p w14:paraId="501EAB93" w14:textId="77777777" w:rsidR="00AD7774" w:rsidRPr="00CF627B" w:rsidRDefault="00AD7774" w:rsidP="00AD7774">
      <w:pPr>
        <w:pStyle w:val="NoSpacing"/>
        <w:rPr>
          <w:rFonts w:cs="Calibri"/>
          <w:sz w:val="24"/>
          <w:szCs w:val="24"/>
        </w:rPr>
      </w:pPr>
      <w:r>
        <w:rPr>
          <w:rFonts w:cs="Calibri"/>
          <w:sz w:val="24"/>
          <w:szCs w:val="24"/>
        </w:rPr>
        <w:t>Some HBC members a</w:t>
      </w:r>
      <w:r w:rsidRPr="00CF627B">
        <w:rPr>
          <w:rFonts w:cs="Calibri"/>
          <w:sz w:val="24"/>
          <w:szCs w:val="24"/>
        </w:rPr>
        <w:t xml:space="preserve">ttended a drop in event at Thread’s offices to </w:t>
      </w:r>
      <w:r>
        <w:rPr>
          <w:rFonts w:cs="Calibri"/>
          <w:sz w:val="24"/>
          <w:szCs w:val="24"/>
        </w:rPr>
        <w:t xml:space="preserve">view and, along with members of the public, offer comments on the </w:t>
      </w:r>
      <w:r w:rsidRPr="00CF627B">
        <w:rPr>
          <w:rFonts w:cs="Calibri"/>
          <w:sz w:val="24"/>
          <w:szCs w:val="24"/>
        </w:rPr>
        <w:t>exciting plans for the adaptation of Tone Works</w:t>
      </w:r>
      <w:r>
        <w:rPr>
          <w:rFonts w:cs="Calibri"/>
          <w:sz w:val="24"/>
          <w:szCs w:val="24"/>
        </w:rPr>
        <w:t>, Wellington</w:t>
      </w:r>
      <w:r w:rsidRPr="00CF627B">
        <w:rPr>
          <w:rFonts w:cs="Calibri"/>
          <w:sz w:val="24"/>
          <w:szCs w:val="24"/>
        </w:rPr>
        <w:t>.</w:t>
      </w:r>
    </w:p>
    <w:p w14:paraId="43A8F839" w14:textId="77777777" w:rsidR="00AD7774" w:rsidRDefault="00AD7774" w:rsidP="00AD7774">
      <w:pPr>
        <w:pStyle w:val="NoSpacing"/>
        <w:rPr>
          <w:rFonts w:cs="Calibri"/>
          <w:sz w:val="24"/>
          <w:szCs w:val="24"/>
        </w:rPr>
      </w:pPr>
    </w:p>
    <w:p w14:paraId="44478A09" w14:textId="77777777" w:rsidR="00AD7774" w:rsidRDefault="00AD7774" w:rsidP="00AD7774">
      <w:pPr>
        <w:pStyle w:val="Heading2"/>
        <w:rPr>
          <w:sz w:val="24"/>
          <w:szCs w:val="24"/>
        </w:rPr>
      </w:pPr>
      <w:r w:rsidRPr="4F89093A">
        <w:rPr>
          <w:sz w:val="24"/>
          <w:szCs w:val="24"/>
        </w:rPr>
        <w:t>ARCHIVAL WORK</w:t>
      </w:r>
    </w:p>
    <w:p w14:paraId="07874142" w14:textId="77777777" w:rsidR="00AD7774" w:rsidRPr="0025251C" w:rsidRDefault="00AD7774" w:rsidP="00AD7774">
      <w:pPr>
        <w:pStyle w:val="NoSpacing"/>
        <w:rPr>
          <w:rFonts w:cs="Calibri"/>
          <w:sz w:val="24"/>
          <w:szCs w:val="24"/>
        </w:rPr>
      </w:pPr>
    </w:p>
    <w:p w14:paraId="6ADF271D" w14:textId="77777777" w:rsidR="00AD7774" w:rsidRDefault="00AD7774" w:rsidP="00AD7774">
      <w:pPr>
        <w:pStyle w:val="NoSpacing"/>
        <w:rPr>
          <w:rFonts w:cs="Calibri"/>
          <w:sz w:val="24"/>
          <w:szCs w:val="24"/>
        </w:rPr>
      </w:pPr>
      <w:r>
        <w:rPr>
          <w:rFonts w:cs="Calibri"/>
          <w:sz w:val="24"/>
          <w:szCs w:val="24"/>
        </w:rPr>
        <w:t xml:space="preserve">Tony Harding has been engaged in the production of a photographic archive </w:t>
      </w:r>
      <w:r w:rsidRPr="0025251C">
        <w:rPr>
          <w:rFonts w:cs="Calibri"/>
          <w:sz w:val="24"/>
          <w:szCs w:val="24"/>
        </w:rPr>
        <w:t>of Harry Fr</w:t>
      </w:r>
      <w:r>
        <w:rPr>
          <w:rFonts w:cs="Calibri"/>
          <w:sz w:val="24"/>
          <w:szCs w:val="24"/>
        </w:rPr>
        <w:t>ier’s</w:t>
      </w:r>
      <w:r w:rsidRPr="0025251C">
        <w:rPr>
          <w:rFonts w:cs="Calibri"/>
          <w:sz w:val="24"/>
          <w:szCs w:val="24"/>
        </w:rPr>
        <w:t xml:space="preserve"> drawings of Taunton courtyards from 1905</w:t>
      </w:r>
      <w:r>
        <w:rPr>
          <w:rFonts w:cs="Calibri"/>
          <w:sz w:val="24"/>
          <w:szCs w:val="24"/>
        </w:rPr>
        <w:t>.</w:t>
      </w:r>
    </w:p>
    <w:p w14:paraId="0DEC6ED6" w14:textId="77777777" w:rsidR="00AD7774" w:rsidRDefault="00AD7774" w:rsidP="00AD7774">
      <w:pPr>
        <w:pStyle w:val="NoSpacing"/>
        <w:rPr>
          <w:rFonts w:cs="Calibri"/>
          <w:sz w:val="24"/>
          <w:szCs w:val="24"/>
        </w:rPr>
      </w:pPr>
    </w:p>
    <w:p w14:paraId="4264BF6A" w14:textId="77777777" w:rsidR="00AD7774" w:rsidRDefault="00AD7774" w:rsidP="00AD7774">
      <w:pPr>
        <w:pStyle w:val="Heading2"/>
        <w:rPr>
          <w:sz w:val="24"/>
          <w:szCs w:val="24"/>
        </w:rPr>
      </w:pPr>
      <w:r w:rsidRPr="4F89093A">
        <w:rPr>
          <w:sz w:val="24"/>
          <w:szCs w:val="24"/>
        </w:rPr>
        <w:t>GRANT FUNDING</w:t>
      </w:r>
    </w:p>
    <w:p w14:paraId="2E101DC6" w14:textId="77777777" w:rsidR="00AD7774" w:rsidRDefault="00AD7774" w:rsidP="00AD7774">
      <w:pPr>
        <w:pStyle w:val="NoSpacing"/>
        <w:rPr>
          <w:rFonts w:cs="Calibri"/>
          <w:sz w:val="24"/>
          <w:szCs w:val="24"/>
        </w:rPr>
      </w:pPr>
    </w:p>
    <w:p w14:paraId="3B530DB8" w14:textId="77777777" w:rsidR="00AD7774" w:rsidRPr="00F91571" w:rsidRDefault="00AD7774" w:rsidP="00AD7774">
      <w:pPr>
        <w:pStyle w:val="NoSpacing"/>
        <w:rPr>
          <w:sz w:val="24"/>
          <w:szCs w:val="24"/>
        </w:rPr>
      </w:pPr>
      <w:r w:rsidRPr="00F91571">
        <w:rPr>
          <w:rFonts w:cs="Calibri"/>
          <w:sz w:val="24"/>
          <w:szCs w:val="24"/>
        </w:rPr>
        <w:t xml:space="preserve">The HBC have been instrumental in advising the Board with regard to funding the digitisation of 400 </w:t>
      </w:r>
      <w:r w:rsidRPr="00F91571">
        <w:rPr>
          <w:sz w:val="24"/>
          <w:szCs w:val="24"/>
        </w:rPr>
        <w:t>survey reports on pre-1850 Somerset vernacular buildings carried out by The Somerset Vernacular Building Research Group.</w:t>
      </w:r>
    </w:p>
    <w:p w14:paraId="7C422F0C" w14:textId="77777777" w:rsidR="00AD7774" w:rsidRPr="00F91571" w:rsidRDefault="00AD7774" w:rsidP="00AD7774">
      <w:pPr>
        <w:pStyle w:val="NoSpacing"/>
        <w:rPr>
          <w:sz w:val="24"/>
          <w:szCs w:val="24"/>
        </w:rPr>
      </w:pPr>
      <w:r w:rsidRPr="00F91571">
        <w:rPr>
          <w:sz w:val="24"/>
          <w:szCs w:val="24"/>
        </w:rPr>
        <w:t xml:space="preserve">These reports are currently in SVBRG’s archive and will be digitised by the South West Heritage Trust, funded by the SANHS </w:t>
      </w:r>
      <w:proofErr w:type="spellStart"/>
      <w:r w:rsidRPr="00F91571">
        <w:rPr>
          <w:sz w:val="24"/>
          <w:szCs w:val="24"/>
        </w:rPr>
        <w:t>Murless</w:t>
      </w:r>
      <w:proofErr w:type="spellEnd"/>
      <w:r w:rsidRPr="00F91571">
        <w:rPr>
          <w:sz w:val="24"/>
          <w:szCs w:val="24"/>
        </w:rPr>
        <w:t xml:space="preserve"> Fund. Once in a digital format, they will be available in the members’ area of the SAHNS website. </w:t>
      </w:r>
    </w:p>
    <w:p w14:paraId="1213CC15" w14:textId="77777777" w:rsidR="00AD7774" w:rsidRDefault="00AD7774" w:rsidP="00AD7774">
      <w:pPr>
        <w:pStyle w:val="NoSpacing"/>
      </w:pPr>
    </w:p>
    <w:p w14:paraId="1C890AB0" w14:textId="77777777" w:rsidR="00AD7774" w:rsidRDefault="00AD7774" w:rsidP="00AD7774">
      <w:pPr>
        <w:pStyle w:val="NoSpacing"/>
      </w:pPr>
      <w:r>
        <w:t>JAMES VERNER (Chair)                                                                                                                                                          12.06.26</w:t>
      </w:r>
    </w:p>
    <w:p w14:paraId="506BB93C" w14:textId="77777777" w:rsidR="00AD7774" w:rsidRDefault="00AD7774" w:rsidP="00AD7774">
      <w:pPr>
        <w:pStyle w:val="NoSpacing"/>
      </w:pPr>
    </w:p>
    <w:p w14:paraId="4FAE0E95" w14:textId="77777777" w:rsidR="00AD7774" w:rsidRDefault="00AD7774" w:rsidP="00AD7774">
      <w:pPr>
        <w:pStyle w:val="NoSpacing"/>
      </w:pPr>
    </w:p>
    <w:p w14:paraId="63725786" w14:textId="77777777" w:rsidR="00AD7774" w:rsidRDefault="00AD7774" w:rsidP="00AD7774">
      <w:pPr>
        <w:pStyle w:val="NoSpacing"/>
      </w:pPr>
    </w:p>
    <w:p w14:paraId="34949103" w14:textId="77777777" w:rsidR="00AD7774" w:rsidRDefault="00AD7774" w:rsidP="00AD7774">
      <w:pPr>
        <w:pStyle w:val="NoSpacing"/>
      </w:pPr>
    </w:p>
    <w:p w14:paraId="428BF80E" w14:textId="77777777" w:rsidR="00AD7774" w:rsidRDefault="00AD7774" w:rsidP="00AD7774">
      <w:pPr>
        <w:pStyle w:val="NoSpacing"/>
      </w:pPr>
    </w:p>
    <w:p w14:paraId="0EB8145F" w14:textId="77777777" w:rsidR="00AD7774" w:rsidRDefault="00AD7774" w:rsidP="00AD7774">
      <w:pPr>
        <w:pStyle w:val="NoSpacing"/>
      </w:pPr>
    </w:p>
    <w:p w14:paraId="46F22779" w14:textId="77777777" w:rsidR="00AD7774" w:rsidRDefault="00AD7774" w:rsidP="00AD7774">
      <w:pPr>
        <w:pStyle w:val="NoSpacing"/>
      </w:pPr>
    </w:p>
    <w:p w14:paraId="52E1382E" w14:textId="77777777" w:rsidR="00AD7774" w:rsidRDefault="00AD7774" w:rsidP="00AD7774">
      <w:pPr>
        <w:pStyle w:val="NoSpacing"/>
      </w:pPr>
    </w:p>
    <w:p w14:paraId="253513C8" w14:textId="77777777" w:rsidR="00AD7774" w:rsidRDefault="00AD7774" w:rsidP="00AD7774">
      <w:pPr>
        <w:pStyle w:val="NoSpacing"/>
      </w:pPr>
    </w:p>
    <w:p w14:paraId="004495AF" w14:textId="77777777" w:rsidR="00AD7774" w:rsidRPr="00E302C5" w:rsidRDefault="00AD7774" w:rsidP="00AD7774">
      <w:pPr>
        <w:rPr>
          <w:b/>
          <w:bCs/>
          <w:sz w:val="28"/>
          <w:szCs w:val="28"/>
        </w:rPr>
      </w:pPr>
      <w:r w:rsidRPr="00E302C5">
        <w:rPr>
          <w:b/>
          <w:bCs/>
          <w:sz w:val="28"/>
          <w:szCs w:val="28"/>
        </w:rPr>
        <w:lastRenderedPageBreak/>
        <w:t>SANHS Local History Committee Report 2025</w:t>
      </w:r>
    </w:p>
    <w:p w14:paraId="622F0CA0" w14:textId="77777777" w:rsidR="00AD7774" w:rsidRPr="00C730E4" w:rsidRDefault="00AD7774" w:rsidP="00AD7774">
      <w:r w:rsidRPr="00C730E4">
        <w:t>At the beginning of 2025 last year David Victor stepped down from our Committee, as he wished to cut back on his commitments, which also meant he could no longer act as chairman of this committee. John Page was once again unanimously elected in his place, although David did agree to continue with a webinar on “John Perriam”, which was scheduled for the end of March. This appeared to be well received as he obtained 40 viewers on the scheduled day, although subsequently that has risen to 64 views.</w:t>
      </w:r>
    </w:p>
    <w:p w14:paraId="42043CDA" w14:textId="77777777" w:rsidR="00AD7774" w:rsidRPr="00C730E4" w:rsidRDefault="00AD7774" w:rsidP="00AD7774">
      <w:r w:rsidRPr="00C730E4">
        <w:t xml:space="preserve">Prior to that John Page gave a webinar on “Chantries and their Legacy, with particular reference to </w:t>
      </w:r>
      <w:proofErr w:type="spellStart"/>
      <w:r w:rsidRPr="00C730E4">
        <w:t>Axbridge</w:t>
      </w:r>
      <w:proofErr w:type="spellEnd"/>
      <w:r w:rsidRPr="00C730E4">
        <w:t>”. On the day this only had 24 viewers, but since then that number has risen to 85 views. In April Tom Mayberry and Mary Siraut gave a tour of the Castle, Castle House and Castle Green, in connection with the museum</w:t>
      </w:r>
      <w:r>
        <w:t>’</w:t>
      </w:r>
      <w:r w:rsidRPr="00C730E4">
        <w:t>s exhibition, “After Sedgemoor, remembering the Monmouth Rebellion.” This was very much enjoyed by all those who attended. In June Mary Siraut led” A walk around Dunster’s lost roads”, which was well received, but had some difficulties due to some of those who attended suffering from the heat and humidity, a problem that may prove increasingly difficult for such walks in the future.</w:t>
      </w:r>
    </w:p>
    <w:p w14:paraId="379F608C" w14:textId="77777777" w:rsidR="00AD7774" w:rsidRPr="00C730E4" w:rsidRDefault="00AD7774" w:rsidP="00AD7774">
      <w:r w:rsidRPr="00C730E4">
        <w:t>Later in the year a small group enjoyed a visit to the Somerset Cricket Museum in Taunton, which was great fun and thoroughly enjoyed by those who came, though the numbers were not large. The last item in our programme for the year was a talk by Mary Siraut on Sir Charles Malet, which was not well attended, but was a very enjoyable evening. Notably, this with a number of other non-online events, made a small profit for the Society.</w:t>
      </w:r>
    </w:p>
    <w:p w14:paraId="78479D2B" w14:textId="77777777" w:rsidR="00AD7774" w:rsidRPr="00C730E4" w:rsidRDefault="00AD7774" w:rsidP="00AD7774">
      <w:r w:rsidRPr="00C730E4">
        <w:t xml:space="preserve">As I said last year, we do still have a problem with the size of the live audiences, in many cases, a problem which is not restricted to our organisation as many Local History groups in the County, and elsewhere, have closed in the recent past.  Webinars, however, do seem to succeed rather better as they often have a number of extra viewers after the date of the original talk. </w:t>
      </w:r>
    </w:p>
    <w:p w14:paraId="6E65714E" w14:textId="77777777" w:rsidR="00AD7774" w:rsidRPr="00C730E4" w:rsidRDefault="00AD7774" w:rsidP="00AD7774">
      <w:r w:rsidRPr="00C730E4">
        <w:t>We would still welcome extra members on our Committee, as we are down to a minimum sustainable level. If you would like to join us please do get in touch with myrtle.bk@gmail.com</w:t>
      </w:r>
    </w:p>
    <w:p w14:paraId="44B8B2C0" w14:textId="77777777" w:rsidR="00AD7774" w:rsidRPr="00C730E4" w:rsidRDefault="00AD7774" w:rsidP="00AD7774">
      <w:r w:rsidRPr="00C730E4">
        <w:t>Our thanks to all those who assisted with the webinars and everyone who contributed to these events in so many ways.</w:t>
      </w:r>
    </w:p>
    <w:p w14:paraId="7CAE3B80" w14:textId="77777777" w:rsidR="00AD7774" w:rsidRPr="00181C9D" w:rsidRDefault="00AD7774" w:rsidP="00AD7774">
      <w:pPr>
        <w:rPr>
          <w:sz w:val="28"/>
          <w:szCs w:val="28"/>
        </w:rPr>
      </w:pPr>
      <w:r>
        <w:rPr>
          <w:sz w:val="28"/>
          <w:szCs w:val="28"/>
        </w:rPr>
        <w:t>John Page</w:t>
      </w:r>
    </w:p>
    <w:p w14:paraId="432D8FD7" w14:textId="77777777" w:rsidR="00AD7774" w:rsidRDefault="00AD7774" w:rsidP="00AD7774"/>
    <w:p w14:paraId="45F40C23" w14:textId="77777777" w:rsidR="00AD7774" w:rsidRDefault="00AD7774" w:rsidP="00AD7774"/>
    <w:p w14:paraId="3E827D2C" w14:textId="77777777" w:rsidR="00AD7774" w:rsidRDefault="00AD7774" w:rsidP="00AD7774"/>
    <w:p w14:paraId="2F08CE63" w14:textId="77777777" w:rsidR="00AD7774" w:rsidRPr="009A4766" w:rsidRDefault="00AD7774" w:rsidP="00AD7774">
      <w:pPr>
        <w:rPr>
          <w:rFonts w:ascii="Times New Roman" w:hAnsi="Times New Roman" w:cs="Times New Roman"/>
          <w:b/>
          <w:sz w:val="28"/>
          <w:szCs w:val="28"/>
        </w:rPr>
      </w:pPr>
      <w:r w:rsidRPr="009A4766">
        <w:rPr>
          <w:rFonts w:ascii="Times New Roman" w:hAnsi="Times New Roman" w:cs="Times New Roman"/>
          <w:b/>
          <w:sz w:val="28"/>
          <w:szCs w:val="28"/>
        </w:rPr>
        <w:lastRenderedPageBreak/>
        <w:t>SANHS Library Committee annual report for 2025</w:t>
      </w:r>
    </w:p>
    <w:p w14:paraId="7FE277CA" w14:textId="77777777" w:rsidR="00AD7774" w:rsidRPr="009A4766" w:rsidRDefault="00AD7774" w:rsidP="00AD7774">
      <w:pPr>
        <w:rPr>
          <w:rFonts w:ascii="Times New Roman" w:hAnsi="Times New Roman" w:cs="Times New Roman"/>
        </w:rPr>
      </w:pPr>
      <w:r w:rsidRPr="009A4766">
        <w:rPr>
          <w:rFonts w:ascii="Times New Roman" w:hAnsi="Times New Roman" w:cs="Times New Roman"/>
        </w:rPr>
        <w:t>The Committee met in February, May and October 2025, the summer meeting having been skipped.  As before, we welcomed representatives from the Board and the four subject committees to our Committee meetings, when possible.  In October we voted to co-opt Kate Parr (SWHT) as a non-voting Committee member.</w:t>
      </w:r>
    </w:p>
    <w:p w14:paraId="2E1A79B1" w14:textId="77777777" w:rsidR="00AD7774" w:rsidRPr="009A4766" w:rsidRDefault="00AD7774" w:rsidP="00AD7774">
      <w:pPr>
        <w:rPr>
          <w:rFonts w:ascii="Times New Roman" w:hAnsi="Times New Roman" w:cs="Times New Roman"/>
        </w:rPr>
      </w:pPr>
      <w:r w:rsidRPr="009A4766">
        <w:rPr>
          <w:rFonts w:ascii="Times New Roman" w:hAnsi="Times New Roman" w:cs="Times New Roman"/>
        </w:rPr>
        <w:t>Liaison meetings (including Library business) between SANHS, SWHT and Somerset Council were held in February and September 2025.  The current tri-partite Library Management Plan covers 2023-25; it is being updated this year, 2026.</w:t>
      </w:r>
    </w:p>
    <w:p w14:paraId="48BB5823" w14:textId="77777777" w:rsidR="00AD7774" w:rsidRPr="009A4766" w:rsidRDefault="00AD7774" w:rsidP="00AD7774">
      <w:pPr>
        <w:rPr>
          <w:rFonts w:ascii="Times New Roman" w:hAnsi="Times New Roman" w:cs="Times New Roman"/>
        </w:rPr>
      </w:pPr>
      <w:r w:rsidRPr="009A4766">
        <w:rPr>
          <w:rFonts w:ascii="Times New Roman" w:hAnsi="Times New Roman" w:cs="Times New Roman"/>
        </w:rPr>
        <w:t xml:space="preserve">The catalogue of Library materials is kept up to date and maintained by the Librarian and deputy Librarian, with technical advice and assistance from Kate Parr at Somerset Heritage Centre.  Hon. Librarian David Bromwich collated the most recent Library collections statistics in September 2025 – attached to this report. </w:t>
      </w:r>
    </w:p>
    <w:p w14:paraId="56311293" w14:textId="77777777" w:rsidR="00AD7774" w:rsidRPr="009A4766" w:rsidRDefault="00AD7774" w:rsidP="00AD7774">
      <w:pPr>
        <w:rPr>
          <w:rFonts w:ascii="Times New Roman" w:hAnsi="Times New Roman" w:cs="Times New Roman"/>
          <w:i/>
          <w:iCs/>
        </w:rPr>
      </w:pPr>
      <w:r w:rsidRPr="009A4766">
        <w:rPr>
          <w:rFonts w:ascii="Times New Roman" w:hAnsi="Times New Roman" w:cs="Times New Roman"/>
        </w:rPr>
        <w:t xml:space="preserve">Within our agreed budget, books purchased for the Library during 2025 included: </w:t>
      </w:r>
    </w:p>
    <w:p w14:paraId="33A285C4" w14:textId="77777777" w:rsidR="00AD7774" w:rsidRPr="009A4766" w:rsidRDefault="00AD7774" w:rsidP="00AD7774">
      <w:pPr>
        <w:pStyle w:val="ListParagraph"/>
        <w:numPr>
          <w:ilvl w:val="0"/>
          <w:numId w:val="2"/>
        </w:numPr>
        <w:spacing w:after="0" w:line="240" w:lineRule="auto"/>
        <w:ind w:left="709" w:hanging="567"/>
        <w:rPr>
          <w:rFonts w:ascii="Times New Roman" w:hAnsi="Times New Roman" w:cs="Times New Roman"/>
        </w:rPr>
      </w:pPr>
      <w:r w:rsidRPr="009A4766">
        <w:rPr>
          <w:rFonts w:ascii="Times New Roman" w:hAnsi="Times New Roman" w:cs="Times New Roman"/>
        </w:rPr>
        <w:t xml:space="preserve">Andrew Mudd, &amp; others  </w:t>
      </w:r>
      <w:r w:rsidRPr="009A4766">
        <w:rPr>
          <w:rFonts w:ascii="Times New Roman" w:hAnsi="Times New Roman" w:cs="Times New Roman"/>
          <w:i/>
          <w:iCs/>
        </w:rPr>
        <w:t>The archaeology of Hinkley Point nuclear power station: excavations 2012-16</w:t>
      </w:r>
      <w:r w:rsidRPr="009A4766">
        <w:rPr>
          <w:rFonts w:ascii="Times New Roman" w:hAnsi="Times New Roman" w:cs="Times New Roman"/>
        </w:rPr>
        <w:t>. [2 volumes]  (Cotswold Archaeology, 2024).</w:t>
      </w:r>
    </w:p>
    <w:p w14:paraId="7CF28D69" w14:textId="77777777" w:rsidR="00AD7774" w:rsidRPr="009A4766" w:rsidRDefault="00AD7774" w:rsidP="00AD7774">
      <w:pPr>
        <w:pStyle w:val="ListParagraph"/>
        <w:numPr>
          <w:ilvl w:val="0"/>
          <w:numId w:val="2"/>
        </w:numPr>
        <w:spacing w:after="0" w:line="240" w:lineRule="auto"/>
        <w:ind w:left="709" w:hanging="567"/>
        <w:rPr>
          <w:rFonts w:ascii="Times New Roman" w:hAnsi="Times New Roman" w:cs="Times New Roman"/>
        </w:rPr>
      </w:pPr>
      <w:r w:rsidRPr="00C730E4">
        <w:rPr>
          <w:rFonts w:ascii="Times New Roman" w:hAnsi="Times New Roman" w:cs="Times New Roman"/>
          <w:lang w:val="de-DE"/>
        </w:rPr>
        <w:t xml:space="preserve">Buchwald, Jed. Z. &amp; Greco Josefowicz, Diane.  </w:t>
      </w:r>
      <w:r w:rsidRPr="009A4766">
        <w:rPr>
          <w:rFonts w:ascii="Times New Roman" w:hAnsi="Times New Roman" w:cs="Times New Roman"/>
          <w:i/>
          <w:iCs/>
        </w:rPr>
        <w:t>The riddle of the Rosetta.</w:t>
      </w:r>
      <w:r w:rsidRPr="009A4766">
        <w:rPr>
          <w:rFonts w:ascii="Times New Roman" w:hAnsi="Times New Roman" w:cs="Times New Roman"/>
        </w:rPr>
        <w:t xml:space="preserve">  (Princeton University Press, 2020). </w:t>
      </w:r>
    </w:p>
    <w:p w14:paraId="0027F3DA" w14:textId="77777777" w:rsidR="00AD7774" w:rsidRPr="009A4766" w:rsidRDefault="00AD7774" w:rsidP="00AD7774">
      <w:pPr>
        <w:pStyle w:val="ListParagraph"/>
        <w:spacing w:after="0" w:line="240" w:lineRule="auto"/>
        <w:ind w:left="709"/>
        <w:rPr>
          <w:rFonts w:ascii="Times New Roman" w:hAnsi="Times New Roman" w:cs="Times New Roman"/>
        </w:rPr>
      </w:pPr>
    </w:p>
    <w:p w14:paraId="17C2ABAB" w14:textId="77777777" w:rsidR="00AD7774" w:rsidRPr="009A4766" w:rsidRDefault="00AD7774" w:rsidP="00AD7774">
      <w:pPr>
        <w:spacing w:after="0" w:line="240" w:lineRule="auto"/>
        <w:rPr>
          <w:rFonts w:ascii="Times New Roman" w:hAnsi="Times New Roman" w:cs="Times New Roman"/>
        </w:rPr>
      </w:pPr>
      <w:r w:rsidRPr="009A4766">
        <w:rPr>
          <w:rFonts w:ascii="Times New Roman" w:hAnsi="Times New Roman" w:cs="Times New Roman"/>
        </w:rPr>
        <w:t>We continue to benefit from donations to SANHS’ Library; these books broaden the scope of our collections, and we are most grateful to SANHS members, and others, for their gifts.</w:t>
      </w:r>
    </w:p>
    <w:p w14:paraId="22407ED0" w14:textId="77777777" w:rsidR="00AD7774" w:rsidRPr="009A4766" w:rsidRDefault="00AD7774" w:rsidP="00AD7774">
      <w:pPr>
        <w:spacing w:after="0" w:line="240" w:lineRule="auto"/>
        <w:rPr>
          <w:rFonts w:ascii="Times New Roman" w:hAnsi="Times New Roman" w:cs="Times New Roman"/>
        </w:rPr>
      </w:pPr>
      <w:r w:rsidRPr="009A4766">
        <w:rPr>
          <w:rFonts w:ascii="Times New Roman" w:hAnsi="Times New Roman" w:cs="Times New Roman"/>
        </w:rPr>
        <w:t>Notable donations in 2025 included:</w:t>
      </w:r>
    </w:p>
    <w:p w14:paraId="1F4DC28B" w14:textId="77777777" w:rsidR="00AD7774" w:rsidRPr="009A4766" w:rsidRDefault="00AD7774" w:rsidP="00AD7774">
      <w:pPr>
        <w:spacing w:after="0" w:line="240" w:lineRule="auto"/>
        <w:rPr>
          <w:rFonts w:ascii="Times New Roman" w:hAnsi="Times New Roman" w:cs="Times New Roman"/>
          <w:color w:val="000000" w:themeColor="text1"/>
        </w:rPr>
      </w:pPr>
    </w:p>
    <w:p w14:paraId="052D1768" w14:textId="77777777" w:rsidR="00AD7774" w:rsidRPr="009A4766" w:rsidRDefault="00AD7774" w:rsidP="00AD7774">
      <w:pPr>
        <w:pStyle w:val="ListParagraph"/>
        <w:numPr>
          <w:ilvl w:val="0"/>
          <w:numId w:val="3"/>
        </w:numPr>
        <w:spacing w:after="0" w:line="240" w:lineRule="auto"/>
        <w:rPr>
          <w:rFonts w:ascii="Times New Roman" w:hAnsi="Times New Roman" w:cs="Times New Roman"/>
        </w:rPr>
      </w:pPr>
      <w:r w:rsidRPr="009A4766">
        <w:rPr>
          <w:rFonts w:ascii="Times New Roman" w:hAnsi="Times New Roman" w:cs="Times New Roman"/>
        </w:rPr>
        <w:t xml:space="preserve">Body, Geoff &amp; Gallop, Roy.  </w:t>
      </w:r>
      <w:r w:rsidRPr="009A4766">
        <w:rPr>
          <w:rFonts w:ascii="Times New Roman" w:hAnsi="Times New Roman" w:cs="Times New Roman"/>
          <w:i/>
          <w:iCs/>
        </w:rPr>
        <w:t>Any muddy bottom: a history of Somerset’s waterborne trade</w:t>
      </w:r>
      <w:r w:rsidRPr="009A4766">
        <w:rPr>
          <w:rFonts w:ascii="Times New Roman" w:hAnsi="Times New Roman" w:cs="Times New Roman"/>
        </w:rPr>
        <w:t>.  (The History Press, 2015).</w:t>
      </w:r>
    </w:p>
    <w:p w14:paraId="2DE79A25" w14:textId="77777777" w:rsidR="00AD7774" w:rsidRPr="009A4766" w:rsidRDefault="00AD7774" w:rsidP="00AD7774">
      <w:pPr>
        <w:pStyle w:val="ListParagraph"/>
        <w:numPr>
          <w:ilvl w:val="0"/>
          <w:numId w:val="3"/>
        </w:numPr>
        <w:spacing w:after="0" w:line="240" w:lineRule="auto"/>
        <w:rPr>
          <w:rFonts w:ascii="Times New Roman" w:hAnsi="Times New Roman" w:cs="Times New Roman"/>
        </w:rPr>
      </w:pPr>
      <w:r w:rsidRPr="009A4766">
        <w:rPr>
          <w:rFonts w:ascii="Times New Roman" w:hAnsi="Times New Roman" w:cs="Times New Roman"/>
        </w:rPr>
        <w:t xml:space="preserve">Claridge, M.  </w:t>
      </w:r>
      <w:r w:rsidRPr="009A4766">
        <w:rPr>
          <w:rFonts w:ascii="Times New Roman" w:hAnsi="Times New Roman" w:cs="Times New Roman"/>
          <w:i/>
          <w:iCs/>
        </w:rPr>
        <w:t>The Glastonbury war book.</w:t>
      </w:r>
      <w:r w:rsidRPr="009A4766">
        <w:rPr>
          <w:rFonts w:ascii="Times New Roman" w:hAnsi="Times New Roman" w:cs="Times New Roman"/>
        </w:rPr>
        <w:t xml:space="preserve">  (Glastonbury Town Council, 2025).</w:t>
      </w:r>
    </w:p>
    <w:p w14:paraId="29113B1C" w14:textId="77777777" w:rsidR="00AD7774" w:rsidRPr="009A4766" w:rsidRDefault="00AD7774" w:rsidP="00AD7774">
      <w:pPr>
        <w:pStyle w:val="ListParagraph"/>
        <w:numPr>
          <w:ilvl w:val="0"/>
          <w:numId w:val="3"/>
        </w:numPr>
        <w:spacing w:after="0" w:line="240" w:lineRule="auto"/>
        <w:rPr>
          <w:rFonts w:ascii="Times New Roman" w:hAnsi="Times New Roman" w:cs="Times New Roman"/>
        </w:rPr>
      </w:pPr>
      <w:r w:rsidRPr="009A4766">
        <w:rPr>
          <w:rFonts w:ascii="Times New Roman" w:hAnsi="Times New Roman" w:cs="Times New Roman"/>
        </w:rPr>
        <w:t xml:space="preserve">Kent, Tim.  </w:t>
      </w:r>
      <w:r w:rsidRPr="009A4766">
        <w:rPr>
          <w:rFonts w:ascii="Times New Roman" w:hAnsi="Times New Roman" w:cs="Times New Roman"/>
          <w:i/>
          <w:iCs/>
        </w:rPr>
        <w:t>Seventeenth century Somerset silver.</w:t>
      </w:r>
      <w:r w:rsidRPr="009A4766">
        <w:rPr>
          <w:rFonts w:ascii="Times New Roman" w:hAnsi="Times New Roman" w:cs="Times New Roman"/>
        </w:rPr>
        <w:t xml:space="preserve">  (Somerset County Council Heritage Services, 2004). </w:t>
      </w:r>
    </w:p>
    <w:p w14:paraId="15156775" w14:textId="77777777" w:rsidR="00AD7774" w:rsidRPr="009A4766" w:rsidRDefault="00AD7774" w:rsidP="00AD7774">
      <w:pPr>
        <w:pStyle w:val="ListParagraph"/>
        <w:numPr>
          <w:ilvl w:val="0"/>
          <w:numId w:val="3"/>
        </w:numPr>
        <w:spacing w:after="0" w:line="240" w:lineRule="auto"/>
        <w:rPr>
          <w:rFonts w:ascii="Times New Roman" w:hAnsi="Times New Roman" w:cs="Times New Roman"/>
        </w:rPr>
      </w:pPr>
      <w:r w:rsidRPr="009A4766">
        <w:rPr>
          <w:rFonts w:ascii="Times New Roman" w:hAnsi="Times New Roman" w:cs="Times New Roman"/>
        </w:rPr>
        <w:t xml:space="preserve">South West Heritage Trust.  </w:t>
      </w:r>
      <w:r w:rsidRPr="009A4766">
        <w:rPr>
          <w:rFonts w:ascii="Times New Roman" w:hAnsi="Times New Roman" w:cs="Times New Roman"/>
          <w:i/>
          <w:iCs/>
        </w:rPr>
        <w:t>Mendip Hills National Landscape: state of the heritage report.</w:t>
      </w:r>
      <w:r w:rsidRPr="009A4766">
        <w:rPr>
          <w:rFonts w:ascii="Times New Roman" w:hAnsi="Times New Roman" w:cs="Times New Roman"/>
        </w:rPr>
        <w:t xml:space="preserve">  (SWHT for the Mendip Hills National Landscape Partnership, 2025).  </w:t>
      </w:r>
    </w:p>
    <w:p w14:paraId="712EB583" w14:textId="77777777" w:rsidR="00AD7774" w:rsidRPr="009A4766" w:rsidRDefault="00AD7774" w:rsidP="00AD7774">
      <w:pPr>
        <w:pStyle w:val="ListParagraph"/>
        <w:numPr>
          <w:ilvl w:val="0"/>
          <w:numId w:val="3"/>
        </w:numPr>
        <w:spacing w:after="0" w:line="240" w:lineRule="auto"/>
        <w:rPr>
          <w:rFonts w:ascii="Times New Roman" w:hAnsi="Times New Roman" w:cs="Times New Roman"/>
        </w:rPr>
      </w:pPr>
      <w:r w:rsidRPr="009A4766">
        <w:rPr>
          <w:rFonts w:ascii="Times New Roman" w:hAnsi="Times New Roman" w:cs="Times New Roman"/>
        </w:rPr>
        <w:t xml:space="preserve">Syme, Patrick.  </w:t>
      </w:r>
      <w:r w:rsidRPr="009A4766">
        <w:rPr>
          <w:rFonts w:ascii="Times New Roman" w:hAnsi="Times New Roman" w:cs="Times New Roman"/>
          <w:i/>
          <w:iCs/>
        </w:rPr>
        <w:t>Werner’s nomenclature of colours … in the animal, vegetable and mineral kingdoms.</w:t>
      </w:r>
      <w:r w:rsidRPr="009A4766">
        <w:rPr>
          <w:rFonts w:ascii="Times New Roman" w:hAnsi="Times New Roman" w:cs="Times New Roman"/>
        </w:rPr>
        <w:t xml:space="preserve">  [reprint of second edition, 1821].  (Natural History Museum, 2024). </w:t>
      </w:r>
    </w:p>
    <w:p w14:paraId="27F663C5" w14:textId="77777777" w:rsidR="00AD7774" w:rsidRPr="009A4766" w:rsidRDefault="00AD7774" w:rsidP="00AD7774">
      <w:pPr>
        <w:pStyle w:val="ListParagraph"/>
        <w:spacing w:after="0" w:line="240" w:lineRule="auto"/>
        <w:rPr>
          <w:rFonts w:ascii="Times New Roman" w:hAnsi="Times New Roman" w:cs="Times New Roman"/>
          <w:color w:val="000000" w:themeColor="text1"/>
        </w:rPr>
      </w:pPr>
    </w:p>
    <w:p w14:paraId="325E35BD" w14:textId="77777777" w:rsidR="00AD7774" w:rsidRPr="009A4766" w:rsidRDefault="00AD7774" w:rsidP="00AD7774">
      <w:pPr>
        <w:rPr>
          <w:rFonts w:ascii="Times New Roman" w:hAnsi="Times New Roman" w:cs="Times New Roman"/>
          <w:color w:val="000000" w:themeColor="text1"/>
        </w:rPr>
      </w:pPr>
      <w:r w:rsidRPr="009A4766">
        <w:rPr>
          <w:rFonts w:ascii="Times New Roman" w:hAnsi="Times New Roman" w:cs="Times New Roman"/>
          <w:color w:val="000000" w:themeColor="text1"/>
        </w:rPr>
        <w:t xml:space="preserve">We maintained our journal acquisitions, by subscription and by exchange with scientific and heritage societies, universities, and similar institutions.  The rise of on-line only journal publication can cause problems, but so far we have maintained our collections by the simple method of printing out digital journal issues.  This method is not sustainable in the long term, and better solutions will be sought.  </w:t>
      </w:r>
    </w:p>
    <w:p w14:paraId="63405DD6" w14:textId="77777777" w:rsidR="00AD7774" w:rsidRPr="009A4766" w:rsidRDefault="00AD7774" w:rsidP="00AD7774">
      <w:pPr>
        <w:rPr>
          <w:rFonts w:ascii="Times New Roman" w:hAnsi="Times New Roman" w:cs="Times New Roman"/>
        </w:rPr>
      </w:pPr>
      <w:r w:rsidRPr="009A4766">
        <w:rPr>
          <w:rFonts w:ascii="Times New Roman" w:hAnsi="Times New Roman" w:cs="Times New Roman"/>
          <w:color w:val="000000" w:themeColor="text1"/>
        </w:rPr>
        <w:t xml:space="preserve">The committee continues to deal with requests for SANHS’ images for reproduction in </w:t>
      </w:r>
      <w:r w:rsidRPr="009A4766">
        <w:rPr>
          <w:rFonts w:ascii="Times New Roman" w:hAnsi="Times New Roman" w:cs="Times New Roman"/>
        </w:rPr>
        <w:t>external publications, and to manage the payments and acknowledgements received.  In the 12 months to October 2025, SANHS’ images used in this way include:</w:t>
      </w:r>
    </w:p>
    <w:p w14:paraId="375CD434" w14:textId="77777777" w:rsidR="00AD7774" w:rsidRPr="009A4766" w:rsidRDefault="00AD7774" w:rsidP="00AD7774">
      <w:pPr>
        <w:pStyle w:val="ListParagraph"/>
        <w:numPr>
          <w:ilvl w:val="0"/>
          <w:numId w:val="4"/>
        </w:numPr>
        <w:spacing w:line="259" w:lineRule="auto"/>
        <w:rPr>
          <w:rFonts w:ascii="Times New Roman" w:hAnsi="Times New Roman" w:cs="Times New Roman"/>
        </w:rPr>
      </w:pPr>
      <w:r w:rsidRPr="009A4766">
        <w:rPr>
          <w:rFonts w:ascii="Times New Roman" w:hAnsi="Times New Roman" w:cs="Times New Roman"/>
        </w:rPr>
        <w:lastRenderedPageBreak/>
        <w:t xml:space="preserve">“The </w:t>
      </w:r>
      <w:proofErr w:type="spellStart"/>
      <w:r w:rsidRPr="009A4766">
        <w:rPr>
          <w:rFonts w:ascii="Times New Roman" w:hAnsi="Times New Roman" w:cs="Times New Roman"/>
        </w:rPr>
        <w:t>Rownham</w:t>
      </w:r>
      <w:proofErr w:type="spellEnd"/>
      <w:r w:rsidRPr="009A4766">
        <w:rPr>
          <w:rFonts w:ascii="Times New Roman" w:hAnsi="Times New Roman" w:cs="Times New Roman"/>
        </w:rPr>
        <w:t xml:space="preserve">-Hotwells ferry” from the Grimm collection (used in </w:t>
      </w:r>
      <w:r w:rsidRPr="009A4766">
        <w:rPr>
          <w:rFonts w:ascii="Times New Roman" w:hAnsi="Times New Roman" w:cs="Times New Roman"/>
          <w:i/>
          <w:iCs/>
        </w:rPr>
        <w:t>Spa parks of Great Britain</w:t>
      </w:r>
      <w:r w:rsidRPr="009A4766">
        <w:rPr>
          <w:rFonts w:ascii="Times New Roman" w:hAnsi="Times New Roman" w:cs="Times New Roman"/>
        </w:rPr>
        <w:t xml:space="preserve"> by Karen Emery).</w:t>
      </w:r>
    </w:p>
    <w:p w14:paraId="7F459339" w14:textId="77777777" w:rsidR="00AD7774" w:rsidRPr="009A4766" w:rsidRDefault="00AD7774" w:rsidP="00AD7774">
      <w:pPr>
        <w:pStyle w:val="ListParagraph"/>
        <w:numPr>
          <w:ilvl w:val="0"/>
          <w:numId w:val="4"/>
        </w:numPr>
        <w:spacing w:line="259" w:lineRule="auto"/>
        <w:rPr>
          <w:rFonts w:ascii="Times New Roman" w:hAnsi="Times New Roman" w:cs="Times New Roman"/>
        </w:rPr>
      </w:pPr>
      <w:r w:rsidRPr="009A4766">
        <w:rPr>
          <w:rFonts w:ascii="Times New Roman" w:hAnsi="Times New Roman" w:cs="Times New Roman"/>
        </w:rPr>
        <w:t>Images of the Bishop’s Palace gardens from “The architectural antiquities of the City of Wells”, pub. 1863 by SANHS (for an online exhibition mounted by the Palace).</w:t>
      </w:r>
    </w:p>
    <w:p w14:paraId="2B2DE4B9" w14:textId="77777777" w:rsidR="00AD7774" w:rsidRPr="009A4766" w:rsidRDefault="00AD7774" w:rsidP="00AD7774">
      <w:pPr>
        <w:pStyle w:val="ListParagraph"/>
        <w:numPr>
          <w:ilvl w:val="0"/>
          <w:numId w:val="4"/>
        </w:numPr>
        <w:spacing w:line="259" w:lineRule="auto"/>
        <w:rPr>
          <w:rFonts w:ascii="Times New Roman" w:hAnsi="Times New Roman" w:cs="Times New Roman"/>
        </w:rPr>
      </w:pPr>
      <w:r w:rsidRPr="009A4766">
        <w:rPr>
          <w:rFonts w:ascii="Times New Roman" w:hAnsi="Times New Roman" w:cs="Times New Roman"/>
        </w:rPr>
        <w:t xml:space="preserve">Three letters from Robert Southey (used in online American publication </w:t>
      </w:r>
      <w:r w:rsidRPr="009A4766">
        <w:rPr>
          <w:rFonts w:ascii="Times New Roman" w:hAnsi="Times New Roman" w:cs="Times New Roman"/>
          <w:i/>
          <w:iCs/>
        </w:rPr>
        <w:t>The collected letters of Robert Southey</w:t>
      </w:r>
      <w:r w:rsidRPr="009A4766">
        <w:rPr>
          <w:rFonts w:ascii="Times New Roman" w:hAnsi="Times New Roman" w:cs="Times New Roman"/>
        </w:rPr>
        <w:t xml:space="preserve">). </w:t>
      </w:r>
    </w:p>
    <w:p w14:paraId="1AAC6028" w14:textId="77777777" w:rsidR="00AD7774" w:rsidRPr="009A4766" w:rsidRDefault="00AD7774" w:rsidP="00AD7774">
      <w:pPr>
        <w:rPr>
          <w:rFonts w:ascii="Times New Roman" w:hAnsi="Times New Roman" w:cs="Times New Roman"/>
        </w:rPr>
      </w:pPr>
      <w:r w:rsidRPr="009A4766">
        <w:rPr>
          <w:rFonts w:ascii="Times New Roman" w:hAnsi="Times New Roman" w:cs="Times New Roman"/>
        </w:rPr>
        <w:t xml:space="preserve">We continue to record all library accessions for the annual volume of </w:t>
      </w:r>
      <w:r w:rsidRPr="009A4766">
        <w:rPr>
          <w:rFonts w:ascii="Times New Roman" w:hAnsi="Times New Roman" w:cs="Times New Roman"/>
          <w:i/>
          <w:iCs/>
        </w:rPr>
        <w:t>SANHS Proceedings</w:t>
      </w:r>
      <w:r w:rsidRPr="009A4766">
        <w:rPr>
          <w:rFonts w:ascii="Times New Roman" w:hAnsi="Times New Roman" w:cs="Times New Roman"/>
        </w:rPr>
        <w:t xml:space="preserve">, along with a list of locally relevant articles in non-Somerset journals.  Library news is contributed to SANHS’ annual print Newsletter and the monthly e-bulletins.  </w:t>
      </w:r>
    </w:p>
    <w:p w14:paraId="61F194ED" w14:textId="77777777" w:rsidR="00AD7774" w:rsidRPr="009A4766" w:rsidRDefault="00AD7774" w:rsidP="00AD7774">
      <w:pPr>
        <w:rPr>
          <w:rFonts w:ascii="Times New Roman" w:hAnsi="Times New Roman" w:cs="Times New Roman"/>
          <w:color w:val="000000" w:themeColor="text1"/>
        </w:rPr>
      </w:pPr>
      <w:r w:rsidRPr="009A4766">
        <w:rPr>
          <w:rFonts w:ascii="Times New Roman" w:hAnsi="Times New Roman" w:cs="Times New Roman"/>
        </w:rPr>
        <w:t xml:space="preserve">Digitisation of all images from Harry Frier’s “Courts and corners of Taunton” (1903) is now complete; many thanks to Tony Harding for the photography.  These pen and ink sketches can now be used in digital form in SANHS’ publicity and marketing, or for stand-alone prints, greetings </w:t>
      </w:r>
      <w:r w:rsidRPr="009A4766">
        <w:rPr>
          <w:rFonts w:ascii="Times New Roman" w:hAnsi="Times New Roman" w:cs="Times New Roman"/>
          <w:color w:val="000000" w:themeColor="text1"/>
        </w:rPr>
        <w:t xml:space="preserve">cards, &amp;c.  </w:t>
      </w:r>
    </w:p>
    <w:p w14:paraId="0BEB435C" w14:textId="77777777" w:rsidR="00AD7774" w:rsidRPr="009A4766" w:rsidRDefault="00AD7774" w:rsidP="00AD7774">
      <w:pPr>
        <w:rPr>
          <w:rFonts w:ascii="Times New Roman" w:hAnsi="Times New Roman" w:cs="Times New Roman"/>
          <w:color w:val="000000" w:themeColor="text1"/>
        </w:rPr>
      </w:pPr>
      <w:r w:rsidRPr="009A4766">
        <w:rPr>
          <w:rFonts w:ascii="Times New Roman" w:hAnsi="Times New Roman" w:cs="Times New Roman"/>
          <w:color w:val="000000" w:themeColor="text1"/>
        </w:rPr>
        <w:t>SANHS’ inaugural Library Book Club meeting was held on 27 November 2025, in the reception meeting room at SWHC.  This was a free event; about 30 people came along and enjoyed the display of materials from our collections.  Kate Parr kindly led a couple of groups to see our collections in the Strongroom; and we encouraged members to get a SWHC Reader’s Ticket so that they can borrow SANHS’ books.  (The next Book Club will be on 11 July 2026, with an emphasis on Natural History.)</w:t>
      </w:r>
    </w:p>
    <w:p w14:paraId="5B83CC2E" w14:textId="77777777" w:rsidR="00AD7774" w:rsidRPr="009A4766" w:rsidRDefault="00AD7774" w:rsidP="00AD7774">
      <w:pPr>
        <w:spacing w:after="0" w:line="240" w:lineRule="auto"/>
        <w:rPr>
          <w:rFonts w:ascii="Times New Roman" w:hAnsi="Times New Roman" w:cs="Times New Roman"/>
          <w:color w:val="000000" w:themeColor="text1"/>
        </w:rPr>
      </w:pPr>
      <w:r w:rsidRPr="009A4766">
        <w:rPr>
          <w:rFonts w:ascii="Times New Roman" w:hAnsi="Times New Roman" w:cs="Times New Roman"/>
          <w:color w:val="000000" w:themeColor="text1"/>
        </w:rPr>
        <w:t>Projects for 2026 include continuing catalogue improvement of the Tite Collection.  The oversize sequence - comprising 17 volumes of Somerset Prints, 6 volumes of Somerset Portraits and 1 of Somersetshire Maps – has been completed.</w:t>
      </w:r>
    </w:p>
    <w:p w14:paraId="6A3CDD8B" w14:textId="77777777" w:rsidR="00AD7774" w:rsidRPr="009A4766" w:rsidRDefault="00AD7774" w:rsidP="00AD7774">
      <w:pPr>
        <w:spacing w:after="0" w:line="240" w:lineRule="auto"/>
        <w:rPr>
          <w:rFonts w:ascii="Times New Roman" w:hAnsi="Times New Roman" w:cs="Times New Roman"/>
          <w:color w:val="000000" w:themeColor="text1"/>
        </w:rPr>
      </w:pPr>
    </w:p>
    <w:p w14:paraId="3C0C1FB9" w14:textId="77777777" w:rsidR="00AD7774" w:rsidRDefault="00AD7774" w:rsidP="00AD7774">
      <w:pPr>
        <w:spacing w:after="0" w:line="240" w:lineRule="auto"/>
        <w:rPr>
          <w:rFonts w:ascii="Times New Roman" w:hAnsi="Times New Roman" w:cs="Times New Roman"/>
        </w:rPr>
      </w:pPr>
      <w:r w:rsidRPr="517D12E8">
        <w:rPr>
          <w:rFonts w:ascii="Times New Roman" w:hAnsi="Times New Roman" w:cs="Times New Roman"/>
        </w:rPr>
        <w:t>We pay tribute, at this 2026 AGM, to David Bromwich, nominated as SANHS’ Hon. Librarian 50 years ago, at the 1976 AGM  (</w:t>
      </w:r>
      <w:r w:rsidRPr="517D12E8">
        <w:rPr>
          <w:rFonts w:ascii="Times New Roman" w:hAnsi="Times New Roman" w:cs="Times New Roman"/>
          <w:i/>
          <w:iCs/>
        </w:rPr>
        <w:t>Proc. SANHS vol.119 (1975), p.1</w:t>
      </w:r>
      <w:r w:rsidRPr="517D12E8">
        <w:rPr>
          <w:rFonts w:ascii="Times New Roman" w:hAnsi="Times New Roman" w:cs="Times New Roman"/>
        </w:rPr>
        <w:t>).</w:t>
      </w:r>
    </w:p>
    <w:p w14:paraId="3829CA35" w14:textId="77777777" w:rsidR="00AD7774" w:rsidRDefault="00AD7774" w:rsidP="00AD7774">
      <w:pPr>
        <w:spacing w:after="0" w:line="240" w:lineRule="auto"/>
        <w:rPr>
          <w:rFonts w:ascii="Times New Roman" w:hAnsi="Times New Roman" w:cs="Times New Roman"/>
        </w:rPr>
      </w:pPr>
    </w:p>
    <w:p w14:paraId="363F3077" w14:textId="77777777" w:rsidR="00AD7774" w:rsidRPr="009A4766" w:rsidRDefault="00AD7774" w:rsidP="00AD7774">
      <w:pPr>
        <w:rPr>
          <w:rFonts w:ascii="Times New Roman" w:hAnsi="Times New Roman" w:cs="Times New Roman"/>
          <w:i/>
        </w:rPr>
      </w:pPr>
      <w:r w:rsidRPr="517D12E8">
        <w:rPr>
          <w:rFonts w:ascii="Times New Roman" w:hAnsi="Times New Roman" w:cs="Times New Roman"/>
          <w:i/>
          <w:iCs/>
        </w:rPr>
        <w:t>Sue Goodman, Library Committee Chair, May 2026.</w:t>
      </w:r>
    </w:p>
    <w:p w14:paraId="31331D92" w14:textId="77777777" w:rsidR="00AD7774" w:rsidRDefault="00AD7774" w:rsidP="00AD7774">
      <w:pPr>
        <w:rPr>
          <w:rFonts w:ascii="Times New Roman" w:hAnsi="Times New Roman" w:cs="Times New Roman"/>
          <w:i/>
          <w:iCs/>
        </w:rPr>
      </w:pPr>
    </w:p>
    <w:p w14:paraId="110249CD" w14:textId="77777777" w:rsidR="00AD7774" w:rsidRDefault="00AD7774" w:rsidP="00AD7774">
      <w:pPr>
        <w:rPr>
          <w:rFonts w:ascii="Times New Roman" w:hAnsi="Times New Roman" w:cs="Times New Roman"/>
          <w:i/>
          <w:iCs/>
        </w:rPr>
      </w:pPr>
    </w:p>
    <w:p w14:paraId="1FD5F632" w14:textId="77777777" w:rsidR="00AD7774" w:rsidRDefault="00AD7774" w:rsidP="00AD7774">
      <w:pPr>
        <w:rPr>
          <w:rFonts w:ascii="Times New Roman" w:hAnsi="Times New Roman" w:cs="Times New Roman"/>
          <w:i/>
          <w:iCs/>
        </w:rPr>
      </w:pPr>
    </w:p>
    <w:p w14:paraId="6E52A2E5" w14:textId="77777777" w:rsidR="00AD7774" w:rsidRDefault="00AD7774" w:rsidP="00AD7774">
      <w:pPr>
        <w:rPr>
          <w:rFonts w:ascii="Times New Roman" w:hAnsi="Times New Roman" w:cs="Times New Roman"/>
          <w:i/>
          <w:iCs/>
        </w:rPr>
      </w:pPr>
    </w:p>
    <w:p w14:paraId="73401703" w14:textId="77777777" w:rsidR="00AD7774" w:rsidRDefault="00AD7774" w:rsidP="00AD7774">
      <w:pPr>
        <w:rPr>
          <w:rFonts w:ascii="Times New Roman" w:hAnsi="Times New Roman" w:cs="Times New Roman"/>
          <w:i/>
          <w:iCs/>
        </w:rPr>
      </w:pPr>
    </w:p>
    <w:p w14:paraId="7CBFB69D" w14:textId="77777777" w:rsidR="00AD7774" w:rsidRDefault="00AD7774" w:rsidP="00AD7774">
      <w:pPr>
        <w:rPr>
          <w:rFonts w:ascii="Times New Roman" w:hAnsi="Times New Roman" w:cs="Times New Roman"/>
          <w:i/>
          <w:iCs/>
        </w:rPr>
      </w:pPr>
    </w:p>
    <w:p w14:paraId="61CD8DDC" w14:textId="77777777" w:rsidR="00AD7774" w:rsidRDefault="00AD7774" w:rsidP="00AD7774">
      <w:pPr>
        <w:rPr>
          <w:rFonts w:ascii="Times New Roman" w:hAnsi="Times New Roman" w:cs="Times New Roman"/>
          <w:i/>
          <w:iCs/>
        </w:rPr>
      </w:pPr>
    </w:p>
    <w:p w14:paraId="25C80F42" w14:textId="77777777" w:rsidR="00AD7774" w:rsidRDefault="00AD7774" w:rsidP="00AD7774">
      <w:pPr>
        <w:rPr>
          <w:rFonts w:ascii="Times New Roman" w:hAnsi="Times New Roman" w:cs="Times New Roman"/>
          <w:i/>
          <w:iCs/>
        </w:rPr>
      </w:pPr>
    </w:p>
    <w:p w14:paraId="06FE24C2" w14:textId="77777777" w:rsidR="00AD7774" w:rsidRDefault="00AD7774" w:rsidP="00AD7774">
      <w:pPr>
        <w:rPr>
          <w:rFonts w:ascii="Times New Roman" w:hAnsi="Times New Roman" w:cs="Times New Roman"/>
          <w:i/>
          <w:iCs/>
        </w:rPr>
      </w:pPr>
    </w:p>
    <w:p w14:paraId="5ED4C86B" w14:textId="77777777" w:rsidR="00AD7774" w:rsidRDefault="00AD7774" w:rsidP="00AD7774">
      <w:pPr>
        <w:rPr>
          <w:rFonts w:ascii="Times New Roman" w:hAnsi="Times New Roman" w:cs="Times New Roman"/>
          <w:i/>
          <w:iCs/>
        </w:rPr>
      </w:pPr>
    </w:p>
    <w:p w14:paraId="24199594" w14:textId="77777777" w:rsidR="00AD7774" w:rsidRPr="00265DD1" w:rsidRDefault="00AD7774" w:rsidP="00AD7774">
      <w:pPr>
        <w:pStyle w:val="BodyA"/>
        <w:jc w:val="center"/>
        <w:rPr>
          <w:b/>
          <w:bCs/>
          <w:sz w:val="24"/>
          <w:szCs w:val="24"/>
        </w:rPr>
      </w:pPr>
      <w:r w:rsidRPr="00265DD1">
        <w:rPr>
          <w:b/>
          <w:bCs/>
          <w:sz w:val="24"/>
          <w:szCs w:val="24"/>
        </w:rPr>
        <w:lastRenderedPageBreak/>
        <w:t>Natural History Committee Report for 2025.</w:t>
      </w:r>
    </w:p>
    <w:p w14:paraId="048C070A" w14:textId="77777777" w:rsidR="00AD7774" w:rsidRPr="00265DD1" w:rsidRDefault="00AD7774" w:rsidP="00AD7774">
      <w:pPr>
        <w:pStyle w:val="BodyA"/>
        <w:rPr>
          <w:b/>
          <w:bCs/>
        </w:rPr>
      </w:pPr>
    </w:p>
    <w:p w14:paraId="0AF6CDEC"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Unfortunately, due to health issues and other commitments of committee members, few meetings were well attended.</w:t>
      </w:r>
    </w:p>
    <w:p w14:paraId="39468E8F" w14:textId="77777777" w:rsidR="00AD7774" w:rsidRPr="008437D2" w:rsidRDefault="00AD7774" w:rsidP="00AD7774">
      <w:pPr>
        <w:pStyle w:val="BodyA"/>
        <w:rPr>
          <w:rFonts w:asciiTheme="minorHAnsi" w:hAnsiTheme="minorHAnsi"/>
          <w:sz w:val="24"/>
          <w:szCs w:val="24"/>
        </w:rPr>
      </w:pPr>
    </w:p>
    <w:p w14:paraId="62D7C3C9"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 xml:space="preserve">Four events were </w:t>
      </w:r>
      <w:proofErr w:type="spellStart"/>
      <w:r w:rsidRPr="008437D2">
        <w:rPr>
          <w:rFonts w:asciiTheme="minorHAnsi" w:hAnsiTheme="minorHAnsi"/>
          <w:sz w:val="24"/>
          <w:szCs w:val="24"/>
        </w:rPr>
        <w:t>organised</w:t>
      </w:r>
      <w:proofErr w:type="spellEnd"/>
      <w:r w:rsidRPr="008437D2">
        <w:rPr>
          <w:rFonts w:asciiTheme="minorHAnsi" w:hAnsiTheme="minorHAnsi"/>
          <w:sz w:val="24"/>
          <w:szCs w:val="24"/>
        </w:rPr>
        <w:t xml:space="preserve">, Francis Farr Cox gave a talk and illustrations of his use of Lidar output in his work for the environment agency, Jon Van Gowler gave a very enthusiastic power point talk on the life of the damsel and dragon flies. Keith Gould led a large group round </w:t>
      </w:r>
      <w:proofErr w:type="spellStart"/>
      <w:r w:rsidRPr="008437D2">
        <w:rPr>
          <w:rFonts w:asciiTheme="minorHAnsi" w:hAnsiTheme="minorHAnsi"/>
          <w:sz w:val="24"/>
          <w:szCs w:val="24"/>
        </w:rPr>
        <w:t>Longrun</w:t>
      </w:r>
      <w:proofErr w:type="spellEnd"/>
      <w:r w:rsidRPr="008437D2">
        <w:rPr>
          <w:rFonts w:asciiTheme="minorHAnsi" w:hAnsiTheme="minorHAnsi"/>
          <w:sz w:val="24"/>
          <w:szCs w:val="24"/>
        </w:rPr>
        <w:t xml:space="preserve"> Meadow where he has been actively involved in development and maintenance for many years.</w:t>
      </w:r>
    </w:p>
    <w:p w14:paraId="0A7EECEF"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These events were well attended, but the attendance for Alison Uren’s talk about her research of the wildlife on the Avalon Marshes was most disappointing. She has recorded her findings and images in her book which is equally as well presented as her power point presentation.</w:t>
      </w:r>
    </w:p>
    <w:p w14:paraId="42544A6A" w14:textId="77777777" w:rsidR="00AD7774" w:rsidRPr="008437D2" w:rsidRDefault="00AD7774" w:rsidP="00AD7774">
      <w:pPr>
        <w:pStyle w:val="BodyA"/>
        <w:rPr>
          <w:rFonts w:asciiTheme="minorHAnsi" w:hAnsiTheme="minorHAnsi"/>
          <w:sz w:val="24"/>
          <w:szCs w:val="24"/>
        </w:rPr>
      </w:pPr>
    </w:p>
    <w:p w14:paraId="36B7AA30"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 xml:space="preserve">Attempts to find speakers from the bat and hedgehog societies drew a blank. </w:t>
      </w:r>
    </w:p>
    <w:p w14:paraId="3F08B992" w14:textId="77777777" w:rsidR="00AD7774" w:rsidRPr="008437D2" w:rsidRDefault="00AD7774" w:rsidP="00AD7774">
      <w:pPr>
        <w:pStyle w:val="BodyA"/>
        <w:rPr>
          <w:rFonts w:asciiTheme="minorHAnsi" w:hAnsiTheme="minorHAnsi"/>
          <w:sz w:val="24"/>
          <w:szCs w:val="24"/>
        </w:rPr>
      </w:pPr>
    </w:p>
    <w:p w14:paraId="4CC3F07A"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Pat Wolseley continues to ensure the Ecology papers are up to the standard that the society strives to meet.</w:t>
      </w:r>
    </w:p>
    <w:p w14:paraId="13ED5B61" w14:textId="77777777" w:rsidR="00AD7774" w:rsidRPr="008437D2" w:rsidRDefault="00AD7774" w:rsidP="00AD7774">
      <w:pPr>
        <w:pStyle w:val="BodyA"/>
        <w:rPr>
          <w:rFonts w:asciiTheme="minorHAnsi" w:hAnsiTheme="minorHAnsi"/>
          <w:sz w:val="24"/>
          <w:szCs w:val="24"/>
        </w:rPr>
      </w:pPr>
    </w:p>
    <w:p w14:paraId="13D750AA"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 xml:space="preserve">An application to the Pat Hill Cottingham fund was found to not fulfil the criteria. The availability of the fund has been detailed in the SANHS </w:t>
      </w:r>
      <w:proofErr w:type="spellStart"/>
      <w:r w:rsidRPr="008437D2">
        <w:rPr>
          <w:rFonts w:asciiTheme="minorHAnsi" w:hAnsiTheme="minorHAnsi"/>
          <w:sz w:val="24"/>
          <w:szCs w:val="24"/>
        </w:rPr>
        <w:t>e-bulletin</w:t>
      </w:r>
      <w:proofErr w:type="spellEnd"/>
      <w:r w:rsidRPr="008437D2">
        <w:rPr>
          <w:rFonts w:asciiTheme="minorHAnsi" w:hAnsiTheme="minorHAnsi"/>
          <w:sz w:val="24"/>
          <w:szCs w:val="24"/>
        </w:rPr>
        <w:t>.</w:t>
      </w:r>
    </w:p>
    <w:p w14:paraId="463E349E" w14:textId="77777777" w:rsidR="00AD7774" w:rsidRPr="008437D2" w:rsidRDefault="00AD7774" w:rsidP="00AD7774">
      <w:pPr>
        <w:pStyle w:val="BodyA"/>
        <w:rPr>
          <w:rFonts w:asciiTheme="minorHAnsi" w:hAnsiTheme="minorHAnsi"/>
          <w:sz w:val="24"/>
          <w:szCs w:val="24"/>
        </w:rPr>
      </w:pPr>
    </w:p>
    <w:p w14:paraId="5B756757" w14:textId="77777777" w:rsidR="00AD7774" w:rsidRPr="008437D2" w:rsidRDefault="00AD7774" w:rsidP="00AD7774">
      <w:pPr>
        <w:pStyle w:val="BodyA"/>
        <w:rPr>
          <w:rFonts w:asciiTheme="minorHAnsi" w:hAnsiTheme="minorHAnsi"/>
          <w:sz w:val="24"/>
          <w:szCs w:val="24"/>
        </w:rPr>
      </w:pPr>
      <w:r w:rsidRPr="008437D2">
        <w:rPr>
          <w:rFonts w:asciiTheme="minorHAnsi" w:hAnsiTheme="minorHAnsi"/>
          <w:sz w:val="24"/>
          <w:szCs w:val="24"/>
        </w:rPr>
        <w:t xml:space="preserve">A meeting was planned for the beginning </w:t>
      </w:r>
      <w:r>
        <w:rPr>
          <w:rFonts w:asciiTheme="minorHAnsi" w:hAnsiTheme="minorHAnsi"/>
          <w:sz w:val="24"/>
          <w:szCs w:val="24"/>
        </w:rPr>
        <w:t xml:space="preserve">of </w:t>
      </w:r>
      <w:r w:rsidRPr="008437D2">
        <w:rPr>
          <w:rFonts w:asciiTheme="minorHAnsi" w:hAnsiTheme="minorHAnsi"/>
          <w:sz w:val="24"/>
          <w:szCs w:val="24"/>
        </w:rPr>
        <w:t>2026 to decide the way forward of the Natural History committee.</w:t>
      </w:r>
    </w:p>
    <w:p w14:paraId="420A5B8F" w14:textId="77777777" w:rsidR="00AD7774" w:rsidRPr="008437D2" w:rsidRDefault="00AD7774" w:rsidP="00AD7774">
      <w:pPr>
        <w:pStyle w:val="BodyA"/>
        <w:rPr>
          <w:rFonts w:asciiTheme="minorHAnsi" w:hAnsiTheme="minorHAnsi"/>
          <w:sz w:val="24"/>
          <w:szCs w:val="24"/>
        </w:rPr>
      </w:pPr>
    </w:p>
    <w:p w14:paraId="22674675" w14:textId="77777777" w:rsidR="00AD7774" w:rsidRPr="001B1ACC" w:rsidRDefault="00AD7774" w:rsidP="00AD7774">
      <w:pPr>
        <w:pStyle w:val="BodyA"/>
        <w:rPr>
          <w:b/>
          <w:bCs/>
        </w:rPr>
      </w:pPr>
      <w:r w:rsidRPr="001B1ACC">
        <w:rPr>
          <w:b/>
          <w:bCs/>
        </w:rPr>
        <w:t>Chris Jessop</w:t>
      </w:r>
    </w:p>
    <w:p w14:paraId="6F06B13F" w14:textId="77777777" w:rsidR="00AD7774" w:rsidRPr="001B1ACC" w:rsidRDefault="00AD7774" w:rsidP="00AD7774">
      <w:pPr>
        <w:pStyle w:val="BodyA"/>
        <w:rPr>
          <w:b/>
          <w:bCs/>
        </w:rPr>
      </w:pPr>
      <w:r w:rsidRPr="001B1ACC">
        <w:rPr>
          <w:b/>
          <w:bCs/>
        </w:rPr>
        <w:t>Retiring Chairman.</w:t>
      </w:r>
    </w:p>
    <w:p w14:paraId="6ECAA74F" w14:textId="77777777" w:rsidR="00AD7774" w:rsidRPr="001B1ACC" w:rsidRDefault="00AD7774" w:rsidP="00AD7774">
      <w:pPr>
        <w:rPr>
          <w:b/>
          <w:bCs/>
          <w:lang w:val="en-US"/>
        </w:rPr>
      </w:pPr>
    </w:p>
    <w:p w14:paraId="6F81716A" w14:textId="77777777" w:rsidR="00AD7774" w:rsidRDefault="00AD7774" w:rsidP="00AD7774">
      <w:pPr>
        <w:pStyle w:val="Heading1"/>
        <w:rPr>
          <w:sz w:val="24"/>
          <w:szCs w:val="24"/>
        </w:rPr>
      </w:pPr>
      <w:r w:rsidRPr="4F89093A">
        <w:rPr>
          <w:sz w:val="24"/>
          <w:szCs w:val="24"/>
        </w:rPr>
        <w:t>SANHS Publication committee report 202</w:t>
      </w:r>
      <w:r>
        <w:rPr>
          <w:sz w:val="24"/>
          <w:szCs w:val="24"/>
        </w:rPr>
        <w:t>6</w:t>
      </w:r>
    </w:p>
    <w:p w14:paraId="53E8E91E" w14:textId="77777777" w:rsidR="00AD7774" w:rsidRPr="009F7A70" w:rsidRDefault="00AD7774" w:rsidP="00AD7774">
      <w:pPr>
        <w:rPr>
          <w:lang w:val="en-US"/>
        </w:rPr>
      </w:pPr>
      <w:r w:rsidRPr="76CACDA7">
        <w:rPr>
          <w:lang w:val="en-US"/>
        </w:rPr>
        <w:t>The publications committee met three times in 2025. Proceedings 168 were delivered in October.</w:t>
      </w:r>
    </w:p>
    <w:p w14:paraId="2943F63F" w14:textId="77777777" w:rsidR="00AD7774" w:rsidRDefault="00AD7774" w:rsidP="00AD7774">
      <w:pPr>
        <w:rPr>
          <w:lang w:val="en-US"/>
        </w:rPr>
      </w:pPr>
      <w:r w:rsidRPr="76CACDA7">
        <w:rPr>
          <w:lang w:val="en-US"/>
        </w:rPr>
        <w:t xml:space="preserve">David Dawson produced the first of the proposed run of booklets on Romanesque churches. It was typeset by Chris Webster and printed by an online firm for an extremely reasonable cost. Lizzie Induni had made some progress on a booklet on corrugated iron chapels in Somerset. </w:t>
      </w:r>
    </w:p>
    <w:p w14:paraId="2F4A9A44" w14:textId="77777777" w:rsidR="00AD7774" w:rsidRPr="009F7A70" w:rsidRDefault="00AD7774" w:rsidP="00AD7774">
      <w:pPr>
        <w:rPr>
          <w:lang w:val="en-US"/>
        </w:rPr>
      </w:pPr>
      <w:r>
        <w:rPr>
          <w:lang w:val="en-US"/>
        </w:rPr>
        <w:t>Funding had been sought and gained by the Society of Antiquaries of London to complete the publication of the excavations at Low Ham Villa. Two launches were planned, one in London and one in Somerset. The committee was also engaged with the trustees of Glastonbury Abbey to jointly produce a book on the recent archaeological work there, partly as a tribute to the late Jerry Sampson. A contact had been found at the remainder specialist, Postscript Books, and the committee intended to approach them to see what their terms were.</w:t>
      </w:r>
    </w:p>
    <w:p w14:paraId="5C0CF233" w14:textId="77777777" w:rsidR="00AD7774" w:rsidRDefault="00AD7774" w:rsidP="00AD7774">
      <w:pPr>
        <w:rPr>
          <w:rFonts w:ascii="Times New Roman" w:eastAsia="Times New Roman" w:hAnsi="Times New Roman" w:cs="Times New Roman"/>
          <w:b/>
          <w:bCs/>
          <w:sz w:val="28"/>
          <w:szCs w:val="28"/>
        </w:rPr>
      </w:pPr>
      <w:r w:rsidRPr="517D12E8">
        <w:rPr>
          <w:rFonts w:ascii="Times New Roman" w:eastAsia="Times New Roman" w:hAnsi="Times New Roman" w:cs="Times New Roman"/>
          <w:b/>
          <w:bCs/>
          <w:sz w:val="28"/>
          <w:szCs w:val="28"/>
        </w:rPr>
        <w:lastRenderedPageBreak/>
        <w:t>Report of the Museum Collection Panel for 2025</w:t>
      </w:r>
    </w:p>
    <w:p w14:paraId="77B48403"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We met twice in 2025 and again in May 2026 to adopt the South West Heritage Trust report for 2025.</w:t>
      </w:r>
    </w:p>
    <w:p w14:paraId="63396019"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There have been two resignations from the Panel - James Spencer and Janet Bell. We thank them both for their support. We welcome Jill Strobridge and are actively seeking agreement on a nominated professional replacement for Janet.</w:t>
      </w:r>
    </w:p>
    <w:p w14:paraId="2B288669"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We congratulate the staff of the Trust for securing £501,131 from the Museums Renewal Fund (ACE/DCMS), over £990,00 for the delivery phase of the Chew Valley Hoard project (NHLF) and a further funding to acquire the Ilchester ring (please see the SWHT report for detail).</w:t>
      </w:r>
    </w:p>
    <w:p w14:paraId="4CB93021"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We are anxious to receive and comment on the report commissioned from David Gunsthorpe (CEO the Collections Trust) on professional support for the important Natural Science collections held by the museum.</w:t>
      </w:r>
    </w:p>
    <w:p w14:paraId="77782E7D"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Collections Fund. We are pleased the conservation of the portrait of Hannah Ellis is almost complete and are pleased to support the cost of storage for the Friendly society banners to the tune of £1,500.</w:t>
      </w:r>
    </w:p>
    <w:p w14:paraId="589C5CB5"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We are pleased our collections are being so well used to support new research into the archaeology and natural history of Somerset and would like to thank the continuing support of the Somerset Rare Plants group in curating the Herbarium. Unfortunately Historic England Funding has yet to be extended to complete the Somerset Pottery Type Fabric project.</w:t>
      </w:r>
    </w:p>
    <w:p w14:paraId="019D69CB" w14:textId="77777777" w:rsidR="00AD7774" w:rsidRDefault="00AD7774" w:rsidP="00AD7774">
      <w:pPr>
        <w:pStyle w:val="ListParagraph"/>
        <w:numPr>
          <w:ilvl w:val="0"/>
          <w:numId w:val="1"/>
        </w:num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We note that Somerset Council has on its priority list repairs to the floor of the great hall of the Castle.</w:t>
      </w:r>
    </w:p>
    <w:p w14:paraId="0EF042A7" w14:textId="77777777" w:rsidR="00AD7774" w:rsidRDefault="00AD7774" w:rsidP="00AD7774">
      <w:pPr>
        <w:spacing w:line="276" w:lineRule="auto"/>
        <w:ind w:left="360"/>
      </w:pPr>
      <w:r w:rsidRPr="517D12E8">
        <w:rPr>
          <w:rFonts w:ascii="Times New Roman" w:eastAsia="Times New Roman" w:hAnsi="Times New Roman" w:cs="Times New Roman"/>
        </w:rPr>
        <w:t xml:space="preserve"> </w:t>
      </w:r>
    </w:p>
    <w:p w14:paraId="3239B319" w14:textId="77777777" w:rsidR="00AD7774" w:rsidRDefault="00AD7774" w:rsidP="00AD7774">
      <w:pPr>
        <w:spacing w:line="276" w:lineRule="auto"/>
        <w:ind w:left="360"/>
      </w:pPr>
      <w:r w:rsidRPr="517D12E8">
        <w:rPr>
          <w:rFonts w:ascii="Times New Roman" w:eastAsia="Times New Roman" w:hAnsi="Times New Roman" w:cs="Times New Roman"/>
        </w:rPr>
        <w:t>David Dawson,</w:t>
      </w:r>
    </w:p>
    <w:p w14:paraId="6A988E6C" w14:textId="77777777" w:rsidR="00AD7774" w:rsidRDefault="00AD7774" w:rsidP="00AD7774">
      <w:pPr>
        <w:spacing w:line="276" w:lineRule="auto"/>
        <w:ind w:left="360"/>
      </w:pPr>
      <w:r w:rsidRPr="517D12E8">
        <w:rPr>
          <w:rFonts w:ascii="Times New Roman" w:eastAsia="Times New Roman" w:hAnsi="Times New Roman" w:cs="Times New Roman"/>
        </w:rPr>
        <w:t>Hon. Secretary</w:t>
      </w:r>
    </w:p>
    <w:p w14:paraId="799CC09A" w14:textId="77777777" w:rsidR="00AD7774" w:rsidRDefault="00AD7774" w:rsidP="00AD7774">
      <w:pPr>
        <w:spacing w:line="276" w:lineRule="auto"/>
        <w:ind w:left="360"/>
        <w:rPr>
          <w:rFonts w:ascii="Times New Roman" w:eastAsia="Times New Roman" w:hAnsi="Times New Roman" w:cs="Times New Roman"/>
        </w:rPr>
      </w:pPr>
      <w:r w:rsidRPr="517D12E8">
        <w:rPr>
          <w:rFonts w:ascii="Times New Roman" w:eastAsia="Times New Roman" w:hAnsi="Times New Roman" w:cs="Times New Roman"/>
        </w:rPr>
        <w:t>29 June 2026</w:t>
      </w:r>
    </w:p>
    <w:p w14:paraId="0D95C3BE" w14:textId="77777777" w:rsidR="00AD7774" w:rsidRDefault="00AD7774" w:rsidP="00AD7774">
      <w:pPr>
        <w:spacing w:line="276" w:lineRule="auto"/>
        <w:ind w:left="360"/>
        <w:rPr>
          <w:rFonts w:ascii="Times New Roman" w:eastAsia="Times New Roman" w:hAnsi="Times New Roman" w:cs="Times New Roman"/>
        </w:rPr>
      </w:pPr>
    </w:p>
    <w:p w14:paraId="458303CD" w14:textId="77777777" w:rsidR="00AD7774" w:rsidRDefault="00AD7774" w:rsidP="00AD7774">
      <w:pPr>
        <w:spacing w:line="276" w:lineRule="auto"/>
        <w:ind w:left="360"/>
        <w:rPr>
          <w:rFonts w:ascii="Times New Roman" w:eastAsia="Times New Roman" w:hAnsi="Times New Roman" w:cs="Times New Roman"/>
        </w:rPr>
      </w:pPr>
    </w:p>
    <w:p w14:paraId="4E3596A7" w14:textId="77777777" w:rsidR="00AD7774" w:rsidRDefault="00AD7774" w:rsidP="00AD7774">
      <w:pPr>
        <w:spacing w:line="276" w:lineRule="auto"/>
        <w:ind w:left="360"/>
        <w:rPr>
          <w:rFonts w:ascii="Times New Roman" w:eastAsia="Times New Roman" w:hAnsi="Times New Roman" w:cs="Times New Roman"/>
        </w:rPr>
      </w:pPr>
    </w:p>
    <w:p w14:paraId="78E173EF" w14:textId="77777777" w:rsidR="00AD7774" w:rsidRDefault="00AD7774" w:rsidP="00AD7774">
      <w:pPr>
        <w:spacing w:line="276" w:lineRule="auto"/>
        <w:ind w:left="360"/>
        <w:rPr>
          <w:rFonts w:ascii="Times New Roman" w:eastAsia="Times New Roman" w:hAnsi="Times New Roman" w:cs="Times New Roman"/>
        </w:rPr>
      </w:pPr>
    </w:p>
    <w:p w14:paraId="7C298DE8" w14:textId="77777777" w:rsidR="00AD7774" w:rsidRDefault="00AD7774" w:rsidP="00AD7774">
      <w:pPr>
        <w:spacing w:line="276" w:lineRule="auto"/>
        <w:ind w:left="360"/>
        <w:rPr>
          <w:rFonts w:ascii="Times New Roman" w:eastAsia="Times New Roman" w:hAnsi="Times New Roman" w:cs="Times New Roman"/>
        </w:rPr>
      </w:pPr>
    </w:p>
    <w:p w14:paraId="613607AC" w14:textId="77777777" w:rsidR="00AD7774" w:rsidRDefault="00AD7774" w:rsidP="00AD7774">
      <w:pPr>
        <w:spacing w:line="276" w:lineRule="auto"/>
        <w:ind w:left="360"/>
        <w:rPr>
          <w:rFonts w:ascii="Times New Roman" w:eastAsia="Times New Roman" w:hAnsi="Times New Roman" w:cs="Times New Roman"/>
        </w:rPr>
      </w:pPr>
    </w:p>
    <w:p w14:paraId="70D13E34" w14:textId="77777777" w:rsidR="00AD7774" w:rsidRDefault="00AD7774" w:rsidP="00AD7774">
      <w:pPr>
        <w:spacing w:line="276" w:lineRule="auto"/>
        <w:ind w:left="360"/>
        <w:rPr>
          <w:rFonts w:ascii="Times New Roman" w:eastAsia="Times New Roman" w:hAnsi="Times New Roman" w:cs="Times New Roman"/>
        </w:rPr>
      </w:pPr>
    </w:p>
    <w:p w14:paraId="264C403C" w14:textId="77777777" w:rsidR="00AD7774" w:rsidRDefault="00AD7774" w:rsidP="00AD7774">
      <w:pPr>
        <w:spacing w:line="276" w:lineRule="auto"/>
        <w:ind w:left="360"/>
      </w:pPr>
    </w:p>
    <w:p w14:paraId="564914A3" w14:textId="77777777" w:rsidR="00AD7774" w:rsidRDefault="00AD7774" w:rsidP="00AD7774"/>
    <w:p w14:paraId="2E4D2598" w14:textId="77777777" w:rsidR="00AD7774" w:rsidRDefault="00AD7774" w:rsidP="00AD7774"/>
    <w:p w14:paraId="60A815F4" w14:textId="77777777" w:rsidR="00AD7774" w:rsidRDefault="00AD7774" w:rsidP="00AD7774"/>
    <w:p w14:paraId="126B8740" w14:textId="77777777" w:rsidR="008F5858" w:rsidRDefault="008F5858"/>
    <w:sectPr w:rsidR="008F5858" w:rsidSect="00AD7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3E91"/>
    <w:multiLevelType w:val="hybridMultilevel"/>
    <w:tmpl w:val="F348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0B1304"/>
    <w:multiLevelType w:val="hybridMultilevel"/>
    <w:tmpl w:val="250234BA"/>
    <w:lvl w:ilvl="0" w:tplc="1FDC86F0">
      <w:start w:val="1"/>
      <w:numFmt w:val="decimal"/>
      <w:lvlText w:val="%1."/>
      <w:lvlJc w:val="left"/>
      <w:pPr>
        <w:ind w:left="720" w:hanging="360"/>
      </w:pPr>
    </w:lvl>
    <w:lvl w:ilvl="1" w:tplc="2488DF28">
      <w:start w:val="1"/>
      <w:numFmt w:val="lowerLetter"/>
      <w:lvlText w:val="%2."/>
      <w:lvlJc w:val="left"/>
      <w:pPr>
        <w:ind w:left="1440" w:hanging="360"/>
      </w:pPr>
    </w:lvl>
    <w:lvl w:ilvl="2" w:tplc="AA4E1040">
      <w:start w:val="1"/>
      <w:numFmt w:val="lowerRoman"/>
      <w:lvlText w:val="%3."/>
      <w:lvlJc w:val="right"/>
      <w:pPr>
        <w:ind w:left="2160" w:hanging="180"/>
      </w:pPr>
    </w:lvl>
    <w:lvl w:ilvl="3" w:tplc="A672DD36">
      <w:start w:val="1"/>
      <w:numFmt w:val="decimal"/>
      <w:lvlText w:val="%4."/>
      <w:lvlJc w:val="left"/>
      <w:pPr>
        <w:ind w:left="2880" w:hanging="360"/>
      </w:pPr>
    </w:lvl>
    <w:lvl w:ilvl="4" w:tplc="EF6EDAD0">
      <w:start w:val="1"/>
      <w:numFmt w:val="lowerLetter"/>
      <w:lvlText w:val="%5."/>
      <w:lvlJc w:val="left"/>
      <w:pPr>
        <w:ind w:left="3600" w:hanging="360"/>
      </w:pPr>
    </w:lvl>
    <w:lvl w:ilvl="5" w:tplc="D7521312">
      <w:start w:val="1"/>
      <w:numFmt w:val="lowerRoman"/>
      <w:lvlText w:val="%6."/>
      <w:lvlJc w:val="right"/>
      <w:pPr>
        <w:ind w:left="4320" w:hanging="180"/>
      </w:pPr>
    </w:lvl>
    <w:lvl w:ilvl="6" w:tplc="E5E63512">
      <w:start w:val="1"/>
      <w:numFmt w:val="decimal"/>
      <w:lvlText w:val="%7."/>
      <w:lvlJc w:val="left"/>
      <w:pPr>
        <w:ind w:left="5040" w:hanging="360"/>
      </w:pPr>
    </w:lvl>
    <w:lvl w:ilvl="7" w:tplc="67A489CA">
      <w:start w:val="1"/>
      <w:numFmt w:val="lowerLetter"/>
      <w:lvlText w:val="%8."/>
      <w:lvlJc w:val="left"/>
      <w:pPr>
        <w:ind w:left="5760" w:hanging="360"/>
      </w:pPr>
    </w:lvl>
    <w:lvl w:ilvl="8" w:tplc="9C7E1E06">
      <w:start w:val="1"/>
      <w:numFmt w:val="lowerRoman"/>
      <w:lvlText w:val="%9."/>
      <w:lvlJc w:val="right"/>
      <w:pPr>
        <w:ind w:left="6480" w:hanging="180"/>
      </w:pPr>
    </w:lvl>
  </w:abstractNum>
  <w:abstractNum w:abstractNumId="2" w15:restartNumberingAfterBreak="0">
    <w:nsid w:val="2A8F6D0A"/>
    <w:multiLevelType w:val="hybridMultilevel"/>
    <w:tmpl w:val="F116A4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E7A1932"/>
    <w:multiLevelType w:val="hybridMultilevel"/>
    <w:tmpl w:val="ADCCE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755299">
    <w:abstractNumId w:val="1"/>
  </w:num>
  <w:num w:numId="2" w16cid:durableId="618027208">
    <w:abstractNumId w:val="2"/>
  </w:num>
  <w:num w:numId="3" w16cid:durableId="1707827792">
    <w:abstractNumId w:val="3"/>
  </w:num>
  <w:num w:numId="4" w16cid:durableId="2118787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74"/>
    <w:rsid w:val="00164F9E"/>
    <w:rsid w:val="00464501"/>
    <w:rsid w:val="005F1B4A"/>
    <w:rsid w:val="00676C19"/>
    <w:rsid w:val="008F5858"/>
    <w:rsid w:val="00AD7774"/>
    <w:rsid w:val="00B43F0C"/>
    <w:rsid w:val="00BD7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82F67"/>
  <w15:chartTrackingRefBased/>
  <w15:docId w15:val="{DC3A3142-AF8D-4FD9-9929-2BD5CA44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774"/>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AD7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D7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D7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774"/>
    <w:rPr>
      <w:rFonts w:eastAsiaTheme="majorEastAsia" w:cstheme="majorBidi"/>
      <w:color w:val="272727" w:themeColor="text1" w:themeTint="D8"/>
    </w:rPr>
  </w:style>
  <w:style w:type="paragraph" w:styleId="Title">
    <w:name w:val="Title"/>
    <w:basedOn w:val="Normal"/>
    <w:next w:val="Normal"/>
    <w:link w:val="TitleChar"/>
    <w:uiPriority w:val="10"/>
    <w:qFormat/>
    <w:rsid w:val="00AD7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774"/>
    <w:pPr>
      <w:spacing w:before="160"/>
      <w:jc w:val="center"/>
    </w:pPr>
    <w:rPr>
      <w:i/>
      <w:iCs/>
      <w:color w:val="404040" w:themeColor="text1" w:themeTint="BF"/>
    </w:rPr>
  </w:style>
  <w:style w:type="character" w:customStyle="1" w:styleId="QuoteChar">
    <w:name w:val="Quote Char"/>
    <w:basedOn w:val="DefaultParagraphFont"/>
    <w:link w:val="Quote"/>
    <w:uiPriority w:val="29"/>
    <w:rsid w:val="00AD7774"/>
    <w:rPr>
      <w:i/>
      <w:iCs/>
      <w:color w:val="404040" w:themeColor="text1" w:themeTint="BF"/>
    </w:rPr>
  </w:style>
  <w:style w:type="paragraph" w:styleId="ListParagraph">
    <w:name w:val="List Paragraph"/>
    <w:aliases w:val="07 Bullet 10"/>
    <w:basedOn w:val="Normal"/>
    <w:link w:val="ListParagraphChar"/>
    <w:uiPriority w:val="34"/>
    <w:qFormat/>
    <w:rsid w:val="00AD7774"/>
    <w:pPr>
      <w:ind w:left="720"/>
      <w:contextualSpacing/>
    </w:pPr>
  </w:style>
  <w:style w:type="character" w:styleId="IntenseEmphasis">
    <w:name w:val="Intense Emphasis"/>
    <w:basedOn w:val="DefaultParagraphFont"/>
    <w:uiPriority w:val="21"/>
    <w:qFormat/>
    <w:rsid w:val="00AD7774"/>
    <w:rPr>
      <w:i/>
      <w:iCs/>
      <w:color w:val="0F4761" w:themeColor="accent1" w:themeShade="BF"/>
    </w:rPr>
  </w:style>
  <w:style w:type="paragraph" w:styleId="IntenseQuote">
    <w:name w:val="Intense Quote"/>
    <w:basedOn w:val="Normal"/>
    <w:next w:val="Normal"/>
    <w:link w:val="IntenseQuoteChar"/>
    <w:uiPriority w:val="30"/>
    <w:qFormat/>
    <w:rsid w:val="00AD7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774"/>
    <w:rPr>
      <w:i/>
      <w:iCs/>
      <w:color w:val="0F4761" w:themeColor="accent1" w:themeShade="BF"/>
    </w:rPr>
  </w:style>
  <w:style w:type="character" w:styleId="IntenseReference">
    <w:name w:val="Intense Reference"/>
    <w:basedOn w:val="DefaultParagraphFont"/>
    <w:uiPriority w:val="32"/>
    <w:qFormat/>
    <w:rsid w:val="00AD7774"/>
    <w:rPr>
      <w:b/>
      <w:bCs/>
      <w:smallCaps/>
      <w:color w:val="0F4761" w:themeColor="accent1" w:themeShade="BF"/>
      <w:spacing w:val="5"/>
    </w:rPr>
  </w:style>
  <w:style w:type="paragraph" w:styleId="NoSpacing">
    <w:name w:val="No Spacing"/>
    <w:uiPriority w:val="1"/>
    <w:qFormat/>
    <w:rsid w:val="00AD7774"/>
    <w:pPr>
      <w:spacing w:after="0" w:line="240" w:lineRule="auto"/>
    </w:pPr>
  </w:style>
  <w:style w:type="paragraph" w:customStyle="1" w:styleId="BodyA">
    <w:name w:val="Body A"/>
    <w:rsid w:val="00AD7774"/>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character" w:customStyle="1" w:styleId="ListParagraphChar">
    <w:name w:val="List Paragraph Char"/>
    <w:aliases w:val="07 Bullet 10 Char"/>
    <w:link w:val="ListParagraph"/>
    <w:uiPriority w:val="34"/>
    <w:locked/>
    <w:rsid w:val="00AD7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2490</Words>
  <Characters>14195</Characters>
  <Application>Microsoft Office Word</Application>
  <DocSecurity>0</DocSecurity>
  <Lines>118</Lines>
  <Paragraphs>33</Paragraphs>
  <ScaleCrop>false</ScaleCrop>
  <Company/>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Webster</dc:creator>
  <cp:keywords/>
  <dc:description/>
  <cp:lastModifiedBy>Christine Webster</cp:lastModifiedBy>
  <cp:revision>2</cp:revision>
  <dcterms:created xsi:type="dcterms:W3CDTF">2026-06-30T11:19:00Z</dcterms:created>
  <dcterms:modified xsi:type="dcterms:W3CDTF">2026-06-30T12:11:00Z</dcterms:modified>
</cp:coreProperties>
</file>